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right" w:tblpY="-795"/>
        <w:tblW w:w="4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</w:tblGrid>
      <w:tr w14:paraId="00E6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138" w:type="dxa"/>
          </w:tcPr>
          <w:p w14:paraId="46A9A8D5">
            <w:pPr>
              <w:pStyle w:val="8"/>
              <w:widowControl/>
              <w:spacing w:before="48" w:line="240" w:lineRule="auto"/>
              <w:jc w:val="left"/>
              <w:rPr>
                <w:rStyle w:val="12"/>
              </w:rPr>
            </w:pPr>
          </w:p>
          <w:p w14:paraId="331AD566">
            <w:pPr>
              <w:pStyle w:val="8"/>
              <w:widowControl/>
              <w:spacing w:before="48" w:line="240" w:lineRule="auto"/>
              <w:jc w:val="left"/>
              <w:rPr>
                <w:rStyle w:val="12"/>
              </w:rPr>
            </w:pPr>
            <w:r>
              <w:rPr>
                <w:rStyle w:val="12"/>
              </w:rPr>
              <w:t>Приложение № 1</w:t>
            </w:r>
          </w:p>
          <w:p w14:paraId="32B34F7D">
            <w:pPr>
              <w:pStyle w:val="8"/>
              <w:widowControl/>
              <w:tabs>
                <w:tab w:val="left" w:pos="13075"/>
              </w:tabs>
              <w:spacing w:line="240" w:lineRule="auto"/>
              <w:jc w:val="left"/>
              <w:rPr>
                <w:rStyle w:val="12"/>
              </w:rPr>
            </w:pPr>
            <w:r>
              <w:rPr>
                <w:rStyle w:val="12"/>
              </w:rPr>
              <w:t>к Методике расчета и оценки показателей качества финансового менеджмента главных распорядителей бюджетных средств, главных администраторов доходов, главных администраторов источников финансирования дефицита бюджета Листвянского муниципального образования</w:t>
            </w:r>
          </w:p>
          <w:p w14:paraId="325A42B0">
            <w:pPr>
              <w:pStyle w:val="8"/>
              <w:widowControl/>
              <w:spacing w:before="48" w:line="240" w:lineRule="auto"/>
              <w:jc w:val="right"/>
              <w:rPr>
                <w:rStyle w:val="12"/>
                <w:highlight w:val="yellow"/>
              </w:rPr>
            </w:pPr>
          </w:p>
        </w:tc>
      </w:tr>
    </w:tbl>
    <w:p w14:paraId="3EFC9E54">
      <w:pPr>
        <w:pStyle w:val="8"/>
        <w:widowControl/>
        <w:tabs>
          <w:tab w:val="left" w:pos="13075"/>
        </w:tabs>
        <w:spacing w:line="240" w:lineRule="auto"/>
        <w:ind w:firstLine="709"/>
        <w:jc w:val="right"/>
        <w:rPr>
          <w:rStyle w:val="12"/>
          <w:sz w:val="28"/>
          <w:szCs w:val="28"/>
          <w:highlight w:val="yellow"/>
        </w:rPr>
      </w:pPr>
    </w:p>
    <w:p w14:paraId="7F4E57AD">
      <w:pPr>
        <w:pStyle w:val="5"/>
        <w:widowControl/>
        <w:spacing w:line="240" w:lineRule="auto"/>
        <w:ind w:right="4200" w:firstLine="709"/>
        <w:rPr>
          <w:highlight w:val="yellow"/>
        </w:rPr>
      </w:pPr>
    </w:p>
    <w:p w14:paraId="15205464">
      <w:pPr>
        <w:pStyle w:val="5"/>
        <w:widowControl/>
        <w:spacing w:before="34" w:line="240" w:lineRule="auto"/>
        <w:ind w:left="3539" w:right="-36" w:firstLine="709"/>
        <w:rPr>
          <w:rStyle w:val="16"/>
          <w:sz w:val="28"/>
          <w:szCs w:val="28"/>
        </w:rPr>
      </w:pPr>
    </w:p>
    <w:p w14:paraId="61FA0DEE">
      <w:pPr>
        <w:pStyle w:val="5"/>
        <w:widowControl/>
        <w:spacing w:before="34" w:line="240" w:lineRule="auto"/>
        <w:ind w:left="3539" w:right="-36" w:firstLine="709"/>
        <w:rPr>
          <w:rStyle w:val="16"/>
          <w:sz w:val="28"/>
          <w:szCs w:val="28"/>
        </w:rPr>
      </w:pPr>
    </w:p>
    <w:p w14:paraId="2AAF01E3">
      <w:pPr>
        <w:pStyle w:val="5"/>
        <w:widowControl/>
        <w:spacing w:before="34" w:line="240" w:lineRule="auto"/>
        <w:ind w:left="3539" w:right="-36" w:firstLine="709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ПОКАЗАТЕЛИ</w:t>
      </w:r>
    </w:p>
    <w:p w14:paraId="441F61BB">
      <w:pPr>
        <w:pStyle w:val="5"/>
        <w:widowControl/>
        <w:spacing w:before="34" w:line="240" w:lineRule="auto"/>
        <w:ind w:right="-36" w:firstLine="709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ОЦЕНКИ КАЧЕСТВА ФИНАНСОВОГО МЕНЕДЖМЕНТА ГЛАВНОГО АДМИНИСТРАТОРА </w:t>
      </w:r>
    </w:p>
    <w:p w14:paraId="16401D61">
      <w:pPr>
        <w:pStyle w:val="5"/>
        <w:widowControl/>
        <w:spacing w:before="34" w:line="240" w:lineRule="auto"/>
        <w:ind w:right="-36" w:firstLine="709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ЗА 202</w:t>
      </w:r>
      <w:r>
        <w:rPr>
          <w:rStyle w:val="16"/>
          <w:rFonts w:hint="default"/>
          <w:sz w:val="28"/>
          <w:szCs w:val="28"/>
          <w:lang w:val="ru-RU"/>
        </w:rPr>
        <w:t>4</w:t>
      </w:r>
      <w:r>
        <w:rPr>
          <w:rStyle w:val="16"/>
          <w:sz w:val="28"/>
          <w:szCs w:val="28"/>
        </w:rPr>
        <w:t xml:space="preserve"> ГОД</w:t>
      </w:r>
    </w:p>
    <w:p w14:paraId="07203687">
      <w:pPr>
        <w:pStyle w:val="9"/>
        <w:widowControl/>
        <w:tabs>
          <w:tab w:val="left" w:leader="underscore" w:pos="3240"/>
          <w:tab w:val="left" w:leader="underscore" w:pos="5400"/>
          <w:tab w:val="left" w:leader="underscore" w:pos="6000"/>
        </w:tabs>
        <w:spacing w:before="91" w:line="240" w:lineRule="auto"/>
        <w:ind w:firstLine="709"/>
        <w:jc w:val="left"/>
        <w:rPr>
          <w:rStyle w:val="13"/>
        </w:rPr>
      </w:pPr>
      <w:r>
        <w:rPr>
          <w:rStyle w:val="13"/>
        </w:rPr>
        <w:t xml:space="preserve">                                                                                              Администрация Листвянского муниципального образования</w:t>
      </w:r>
    </w:p>
    <w:p w14:paraId="54CEDEFA">
      <w:pPr>
        <w:pStyle w:val="9"/>
        <w:widowControl/>
        <w:tabs>
          <w:tab w:val="left" w:leader="underscore" w:pos="3240"/>
          <w:tab w:val="left" w:leader="underscore" w:pos="5400"/>
          <w:tab w:val="left" w:leader="underscore" w:pos="6000"/>
        </w:tabs>
        <w:spacing w:before="91" w:line="240" w:lineRule="auto"/>
        <w:ind w:firstLine="709"/>
        <w:jc w:val="left"/>
        <w:rPr>
          <w:rStyle w:val="13"/>
        </w:rPr>
      </w:pPr>
      <w:r>
        <w:rPr>
          <w:rStyle w:val="13"/>
        </w:rPr>
        <w:t xml:space="preserve">                                                                                                      (наименование главного администратора)</w:t>
      </w:r>
    </w:p>
    <w:p w14:paraId="78B166CE">
      <w:pPr>
        <w:pStyle w:val="9"/>
        <w:widowControl/>
        <w:tabs>
          <w:tab w:val="left" w:leader="underscore" w:pos="3240"/>
          <w:tab w:val="left" w:leader="underscore" w:pos="5400"/>
          <w:tab w:val="left" w:leader="underscore" w:pos="6000"/>
        </w:tabs>
        <w:spacing w:before="91" w:line="240" w:lineRule="auto"/>
        <w:ind w:firstLine="709"/>
        <w:rPr>
          <w:rStyle w:val="16"/>
          <w:sz w:val="28"/>
          <w:szCs w:val="28"/>
          <w:highlight w:val="yellow"/>
        </w:rPr>
      </w:pPr>
    </w:p>
    <w:tbl>
      <w:tblPr>
        <w:tblStyle w:val="3"/>
        <w:tblW w:w="15404" w:type="dxa"/>
        <w:tblInd w:w="-3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977"/>
        <w:gridCol w:w="3971"/>
        <w:gridCol w:w="1561"/>
        <w:gridCol w:w="1083"/>
        <w:gridCol w:w="1895"/>
        <w:gridCol w:w="1224"/>
        <w:gridCol w:w="2693"/>
      </w:tblGrid>
      <w:tr w14:paraId="14267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C523F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6A47A805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  <w:lang w:val="en-US"/>
              </w:rPr>
            </w:pPr>
            <w:r>
              <w:rPr>
                <w:rStyle w:val="12"/>
                <w:sz w:val="22"/>
                <w:szCs w:val="22"/>
              </w:rPr>
              <w:t>Наименование</w:t>
            </w:r>
          </w:p>
          <w:p w14:paraId="58B9DDA6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показателя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F072F6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  <w:p w14:paraId="1C081CBB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Формула расчета показателя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FE7A46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Единица изме</w:t>
            </w:r>
            <w:r>
              <w:rPr>
                <w:rStyle w:val="12"/>
                <w:sz w:val="22"/>
                <w:szCs w:val="22"/>
              </w:rPr>
              <w:softHyphen/>
            </w:r>
            <w:r>
              <w:rPr>
                <w:rStyle w:val="12"/>
                <w:sz w:val="22"/>
                <w:szCs w:val="22"/>
              </w:rPr>
              <w:t>рения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E73CA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Максимальная оценка по направлению/ шкала оценок по показателю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3DB3F1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  <w:p w14:paraId="1CE1F39B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Комментарий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58DBB5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Оценка по направлению /оценка по показателю 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71F2BE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Расчет оценки по направлению / Расчет оценки по показателю </w:t>
            </w:r>
          </w:p>
        </w:tc>
      </w:tr>
      <w:tr w14:paraId="4E7EE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C8532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CAFBD2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D7190C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19A7EE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07D578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FFEBBC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11E3B1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</w:p>
        </w:tc>
      </w:tr>
      <w:tr w14:paraId="1327F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9" w:hRule="atLeast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B4982C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53E9C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83FC06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914219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B735EE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C71A8E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B4E68">
            <w:pPr>
              <w:pStyle w:val="10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7</w:t>
            </w:r>
          </w:p>
        </w:tc>
      </w:tr>
      <w:tr w14:paraId="66277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18CCD">
            <w:pPr>
              <w:pStyle w:val="6"/>
              <w:widowControl/>
              <w:spacing w:line="276" w:lineRule="auto"/>
              <w:ind w:firstLine="709"/>
              <w:jc w:val="center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1. Оценка механизмов планирования доходов и расходов бюджета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91B940">
            <w:pPr>
              <w:pStyle w:val="6"/>
              <w:widowControl/>
              <w:spacing w:line="276" w:lineRule="auto"/>
              <w:jc w:val="center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25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BCCD2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808349">
            <w:pPr>
              <w:pStyle w:val="7"/>
              <w:widowControl/>
              <w:spacing w:line="276" w:lineRule="auto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779A68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  <w:tr w14:paraId="440876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65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505A0">
            <w:pPr>
              <w:pStyle w:val="10"/>
              <w:widowControl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</w:t>
            </w:r>
            <w:r>
              <w:rPr>
                <w:rStyle w:val="12"/>
                <w:sz w:val="22"/>
                <w:szCs w:val="22"/>
              </w:rPr>
              <w:t xml:space="preserve"> Своевременность представления реестра расходных обязательств главными распорядителями</w:t>
            </w:r>
          </w:p>
          <w:p w14:paraId="4C7F5271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бюджетных средств (далее также – ГРБС, РРО)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F6045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Р1 - количество дней отклонения даты регистрации письма ГРБС, к которому приложен РРО ГРБС на очередной финансовый год и плановый период от установленной даты предоставления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11D26E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день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DCF5B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6F0101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Целевым ориентиром является достижение показателя равного 0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231892">
            <w:pPr>
              <w:pStyle w:val="10"/>
              <w:widowControl/>
              <w:spacing w:line="240" w:lineRule="auto"/>
              <w:ind w:firstLine="114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938387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</w:tr>
      <w:tr w14:paraId="59BAC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E9AA7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8CD8A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A943E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F29A65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1BDBB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E3DF3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50386">
            <w:pPr>
              <w:rPr>
                <w:rStyle w:val="12"/>
              </w:rPr>
            </w:pPr>
          </w:p>
        </w:tc>
      </w:tr>
      <w:tr w14:paraId="1E836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35878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7E88F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 1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82C43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12F8A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30B9F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BDFCF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DF35D">
            <w:pPr>
              <w:rPr>
                <w:rStyle w:val="12"/>
              </w:rPr>
            </w:pPr>
          </w:p>
        </w:tc>
      </w:tr>
      <w:tr w14:paraId="65034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43D5D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148A43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 2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54003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F74B4D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4192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DD6B5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3ED2F">
            <w:pPr>
              <w:rPr>
                <w:rStyle w:val="12"/>
              </w:rPr>
            </w:pPr>
          </w:p>
        </w:tc>
      </w:tr>
      <w:tr w14:paraId="78576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BE6AA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310A0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 3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AE4CD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26395E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C28CF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B46C0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7D286">
            <w:pPr>
              <w:rPr>
                <w:rStyle w:val="12"/>
              </w:rPr>
            </w:pPr>
          </w:p>
        </w:tc>
      </w:tr>
      <w:tr w14:paraId="63EDE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1F6F3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EA099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 4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7854B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6F371F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4ECCC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57036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0B797">
            <w:pPr>
              <w:rPr>
                <w:rStyle w:val="12"/>
              </w:rPr>
            </w:pPr>
          </w:p>
        </w:tc>
      </w:tr>
      <w:tr w14:paraId="6B944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58DD9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9CEF56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Р1&gt;= 5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B1256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1ED6C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40DC9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9861D">
            <w:pPr>
              <w:rPr>
                <w:rStyle w:val="12"/>
                <w:b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9EB75">
            <w:pPr>
              <w:rPr>
                <w:rStyle w:val="12"/>
              </w:rPr>
            </w:pPr>
          </w:p>
        </w:tc>
      </w:tr>
      <w:tr w14:paraId="207A8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8D118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 xml:space="preserve">Р2 </w:t>
            </w:r>
            <w:r>
              <w:rPr>
                <w:rStyle w:val="12"/>
                <w:sz w:val="22"/>
                <w:szCs w:val="22"/>
              </w:rPr>
              <w:t xml:space="preserve">Оценка качества планирования поступлений доходов в местный бюджет 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D78B5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 =(Рисп / Рпл) х 100,</w:t>
            </w:r>
          </w:p>
          <w:p w14:paraId="0BE2A286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</w:t>
            </w:r>
          </w:p>
          <w:p w14:paraId="1145F9F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Рисп – исполнение доходов, администрируемых соответствующим главным администратором доходов</w:t>
            </w:r>
          </w:p>
          <w:p w14:paraId="2839D7E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Рпл – плановые назначения доходов, администрируемых соответствующим главным администратором доходов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62F1C4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A338D4">
            <w:pPr>
              <w:pStyle w:val="7"/>
              <w:widowControl/>
              <w:spacing w:line="276" w:lineRule="auto"/>
              <w:ind w:firstLine="114"/>
              <w:jc w:val="center"/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045F8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уровень исполнения администрируемых  доходов не менее 100% и не более 150%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D618F8">
            <w:pPr>
              <w:pStyle w:val="10"/>
              <w:widowControl/>
              <w:spacing w:line="240" w:lineRule="auto"/>
              <w:ind w:firstLine="114"/>
              <w:rPr>
                <w:rStyle w:val="12"/>
                <w:b/>
                <w:sz w:val="22"/>
                <w:szCs w:val="22"/>
                <w:highlight w:val="yellow"/>
              </w:rPr>
            </w:pPr>
            <w:r>
              <w:rPr>
                <w:rStyle w:val="12"/>
                <w:b/>
                <w:sz w:val="22"/>
                <w:szCs w:val="22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BD821">
            <w:pPr>
              <w:pStyle w:val="10"/>
              <w:widowControl/>
              <w:spacing w:line="240" w:lineRule="auto"/>
              <w:ind w:firstLine="114"/>
              <w:jc w:val="left"/>
              <w:rPr>
                <w:rStyle w:val="12"/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90834485,13</w:t>
            </w:r>
            <w:r>
              <w:rPr>
                <w:rStyle w:val="12"/>
                <w:sz w:val="22"/>
                <w:szCs w:val="22"/>
              </w:rPr>
              <w:t>/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91464770</w:t>
            </w:r>
            <w:r>
              <w:rPr>
                <w:rStyle w:val="12"/>
                <w:sz w:val="22"/>
                <w:szCs w:val="22"/>
                <w:lang w:val="en-US"/>
              </w:rPr>
              <w:t>*100=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99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>,31</w:t>
            </w:r>
          </w:p>
        </w:tc>
      </w:tr>
      <w:tr w14:paraId="6EE19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8B595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48EBD0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100% &lt;Р2&lt; 150%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FE9B8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CDCD91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DD780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A8D16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42B4F">
            <w:pPr>
              <w:rPr>
                <w:rStyle w:val="12"/>
                <w:highlight w:val="yellow"/>
              </w:rPr>
            </w:pPr>
          </w:p>
        </w:tc>
      </w:tr>
      <w:tr w14:paraId="1E41C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E0722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270C7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Р2&gt;150%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F21D3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9D3D7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212AD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45FC1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5B6F7">
            <w:pPr>
              <w:rPr>
                <w:rStyle w:val="12"/>
                <w:highlight w:val="yellow"/>
              </w:rPr>
            </w:pPr>
          </w:p>
        </w:tc>
      </w:tr>
      <w:tr w14:paraId="6FEE5A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FED7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E05DD2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Р2&lt; 100%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7D467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E8706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6F835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3A934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555B7">
            <w:pPr>
              <w:rPr>
                <w:rStyle w:val="12"/>
                <w:highlight w:val="yellow"/>
              </w:rPr>
            </w:pPr>
          </w:p>
        </w:tc>
      </w:tr>
      <w:tr w14:paraId="27B58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12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65540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Р3</w:t>
            </w:r>
            <w:r>
              <w:rPr>
                <w:rStyle w:val="12"/>
                <w:sz w:val="22"/>
                <w:szCs w:val="22"/>
              </w:rPr>
              <w:t xml:space="preserve"> Наличие правового акта, утверждающего методику прогнозирования поступлений доходов в бюджет 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7F4CA2">
            <w:pPr>
              <w:pStyle w:val="7"/>
              <w:widowControl/>
              <w:spacing w:line="276" w:lineRule="auto"/>
              <w:ind w:firstLine="244"/>
            </w:pPr>
            <w:r>
              <w:rPr>
                <w:sz w:val="22"/>
                <w:szCs w:val="22"/>
              </w:rPr>
              <w:t xml:space="preserve">Оценивается наличие утвержденной методики </w:t>
            </w:r>
            <w:r>
              <w:rPr>
                <w:rStyle w:val="12"/>
                <w:sz w:val="22"/>
                <w:szCs w:val="22"/>
              </w:rPr>
              <w:t xml:space="preserve">прогнозирования поступлений доходов в бюджет Листвянского </w:t>
            </w:r>
            <w:r>
              <w:rPr>
                <w:rStyle w:val="12"/>
                <w:sz w:val="22"/>
                <w:szCs w:val="22"/>
                <w:lang w:val="ru-RU"/>
              </w:rPr>
              <w:t>городского</w:t>
            </w:r>
            <w:r>
              <w:rPr>
                <w:rStyle w:val="12"/>
                <w:sz w:val="22"/>
                <w:szCs w:val="22"/>
              </w:rPr>
              <w:t xml:space="preserve"> поселения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690F38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наличие / отсутствие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C1743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5D6FB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Позитивно расценивается наличие правового акта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CB4C73">
            <w:pPr>
              <w:pStyle w:val="7"/>
              <w:widowControl/>
              <w:spacing w:line="276" w:lineRule="auto"/>
              <w:ind w:firstLine="114"/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8D7536">
            <w:pPr>
              <w:pStyle w:val="7"/>
              <w:widowControl/>
              <w:spacing w:line="276" w:lineRule="auto"/>
              <w:ind w:firstLine="114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14:paraId="6FC04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98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F6D07">
            <w:pPr>
              <w:rPr>
                <w:rStyle w:val="12"/>
              </w:rPr>
            </w:pPr>
          </w:p>
        </w:tc>
        <w:tc>
          <w:tcPr>
            <w:tcW w:w="39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6AE92">
            <w:pPr>
              <w:pStyle w:val="7"/>
              <w:widowControl/>
              <w:spacing w:line="276" w:lineRule="auto"/>
              <w:ind w:firstLine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правового акта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15A87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D3CF75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B804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EF99A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3B4FF">
            <w:pPr>
              <w:rPr>
                <w:rFonts w:hAnsi="Times New Roman"/>
                <w:highlight w:val="yellow"/>
              </w:rPr>
            </w:pPr>
          </w:p>
        </w:tc>
      </w:tr>
      <w:tr w14:paraId="2BA88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9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B6ACC">
            <w:pPr>
              <w:rPr>
                <w:rStyle w:val="12"/>
              </w:rPr>
            </w:pPr>
          </w:p>
        </w:tc>
        <w:tc>
          <w:tcPr>
            <w:tcW w:w="39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7AA8A">
            <w:pPr>
              <w:rPr>
                <w:rFonts w:hAnsi="Times New Roman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3E5FA">
            <w:pPr>
              <w:rPr>
                <w:rStyle w:val="12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96A1C9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</w:p>
          <w:p w14:paraId="0CB1C80A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</w:p>
          <w:p w14:paraId="314C56A5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2445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A134E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61A5C">
            <w:pPr>
              <w:rPr>
                <w:rFonts w:hAnsi="Times New Roman"/>
                <w:highlight w:val="yellow"/>
              </w:rPr>
            </w:pPr>
          </w:p>
        </w:tc>
      </w:tr>
      <w:tr w14:paraId="2B048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5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55129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B40B3">
            <w:pPr>
              <w:pStyle w:val="7"/>
              <w:widowControl/>
              <w:spacing w:line="276" w:lineRule="auto"/>
              <w:ind w:firstLine="244"/>
            </w:pPr>
            <w:r>
              <w:rPr>
                <w:sz w:val="22"/>
                <w:szCs w:val="22"/>
              </w:rPr>
              <w:t>- отсутствие правового акта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B166F">
            <w:pPr>
              <w:rPr>
                <w:rStyle w:val="1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B07E2">
            <w:pPr>
              <w:rPr>
                <w:rStyle w:val="1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F22D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FFC21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F0E2C">
            <w:pPr>
              <w:rPr>
                <w:rFonts w:hAnsi="Times New Roman"/>
                <w:highlight w:val="yellow"/>
              </w:rPr>
            </w:pPr>
          </w:p>
        </w:tc>
      </w:tr>
      <w:tr w14:paraId="50D6B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98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6A5B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Р4</w:t>
            </w:r>
            <w:r>
              <w:rPr>
                <w:rStyle w:val="12"/>
                <w:sz w:val="22"/>
                <w:szCs w:val="22"/>
              </w:rPr>
              <w:t xml:space="preserve"> Оценка качества планирования бюджетных ассигнований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A02DD6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Р4 = (Оуточн / Рп) </w:t>
            </w:r>
            <w:r>
              <w:rPr>
                <w:rStyle w:val="12"/>
                <w:sz w:val="22"/>
                <w:szCs w:val="22"/>
                <w:lang w:val="en-US"/>
              </w:rPr>
              <w:t>x</w:t>
            </w:r>
            <w:r>
              <w:rPr>
                <w:rStyle w:val="12"/>
                <w:sz w:val="22"/>
                <w:szCs w:val="22"/>
              </w:rPr>
              <w:t xml:space="preserve"> 100,</w:t>
            </w:r>
          </w:p>
          <w:p w14:paraId="3B87A351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где:</w:t>
            </w:r>
          </w:p>
          <w:p w14:paraId="585AD7DC">
            <w:pPr>
              <w:pStyle w:val="11"/>
              <w:widowControl/>
              <w:spacing w:line="240" w:lineRule="auto"/>
              <w:rPr>
                <w:rStyle w:val="12"/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</w:rPr>
              <w:t>Оуточн - объем бюджетных ассигнований, перераспределенных за отчетный период, без учета изменений, внесенных в связи с уточнением бюджета в части межбюджетных трансфертов по областным и федеральным средствам;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2"/>
                <w:rFonts w:hint="default"/>
                <w:color w:val="auto"/>
                <w:sz w:val="22"/>
                <w:szCs w:val="22"/>
                <w:lang w:val="ru-RU"/>
              </w:rPr>
              <w:t>(0/расходы факт)</w:t>
            </w:r>
          </w:p>
          <w:p w14:paraId="6A81DD22">
            <w:pPr>
              <w:pStyle w:val="11"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Рп - объем бюджетных ассигнований за отчетный период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AE4A26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521C01">
            <w:pPr>
              <w:pStyle w:val="7"/>
              <w:widowControl/>
              <w:spacing w:line="276" w:lineRule="auto"/>
              <w:ind w:firstLine="1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A9AA4B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Показатель позволяет оценить качество планирования бюджетных ассигнований. Целевым ориентиром является достижение показателя, равного 0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A8C6C">
            <w:pPr>
              <w:pStyle w:val="10"/>
              <w:widowControl/>
              <w:spacing w:line="240" w:lineRule="auto"/>
              <w:ind w:firstLine="114"/>
              <w:rPr>
                <w:rStyle w:val="12"/>
                <w:rFonts w:hint="default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highlight w:val="none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36352">
            <w:pPr>
              <w:pStyle w:val="10"/>
              <w:widowControl/>
              <w:spacing w:line="240" w:lineRule="auto"/>
              <w:ind w:firstLine="11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0</w:t>
            </w:r>
            <w:r>
              <w:rPr>
                <w:rStyle w:val="12"/>
                <w:sz w:val="22"/>
                <w:szCs w:val="22"/>
              </w:rPr>
              <w:t>/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>94782502,78</w:t>
            </w:r>
            <w:r>
              <w:rPr>
                <w:rStyle w:val="12"/>
                <w:sz w:val="22"/>
                <w:szCs w:val="22"/>
              </w:rPr>
              <w:t>*</w:t>
            </w:r>
          </w:p>
          <w:p w14:paraId="1A20AEA2">
            <w:pPr>
              <w:pStyle w:val="10"/>
              <w:widowControl/>
              <w:spacing w:line="240" w:lineRule="auto"/>
              <w:ind w:firstLine="114"/>
              <w:jc w:val="left"/>
              <w:rPr>
                <w:rStyle w:val="12"/>
                <w:rFonts w:hint="default"/>
                <w:sz w:val="22"/>
                <w:szCs w:val="22"/>
                <w:highlight w:val="yellow"/>
                <w:lang w:val="en-US"/>
              </w:rPr>
            </w:pPr>
            <w:r>
              <w:rPr>
                <w:rStyle w:val="12"/>
                <w:sz w:val="22"/>
                <w:szCs w:val="22"/>
              </w:rPr>
              <w:t>100=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0</w:t>
            </w:r>
          </w:p>
        </w:tc>
      </w:tr>
      <w:tr w14:paraId="540E5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99755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7C96DE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Р4 =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5EF58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CA0C95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14C42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C4CEE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4E95E">
            <w:pPr>
              <w:rPr>
                <w:rStyle w:val="12"/>
                <w:highlight w:val="yellow"/>
              </w:rPr>
            </w:pPr>
          </w:p>
        </w:tc>
      </w:tr>
      <w:tr w14:paraId="3BBDB9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57576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5E100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 &lt; Р4 &lt;= 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E5512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1D489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46DF1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47D1F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4D116">
            <w:pPr>
              <w:rPr>
                <w:rStyle w:val="12"/>
                <w:highlight w:val="yellow"/>
              </w:rPr>
            </w:pPr>
          </w:p>
        </w:tc>
      </w:tr>
      <w:tr w14:paraId="3D1E49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DFDEA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27EA69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5% &lt; Р4 &lt;= 10%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5AAA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264D34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58411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3C5DF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3A666">
            <w:pPr>
              <w:rPr>
                <w:rStyle w:val="12"/>
                <w:highlight w:val="yellow"/>
              </w:rPr>
            </w:pPr>
          </w:p>
        </w:tc>
      </w:tr>
      <w:tr w14:paraId="0E784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20500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8909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10% &lt; Р4&lt;= 15%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F2DA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F7D81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66F33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C6D3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C1F1C">
            <w:pPr>
              <w:rPr>
                <w:rStyle w:val="12"/>
                <w:highlight w:val="yellow"/>
              </w:rPr>
            </w:pPr>
          </w:p>
        </w:tc>
      </w:tr>
      <w:tr w14:paraId="3E86D3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DF60B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B46AC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15% &lt; Р4 &lt;= 20%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76C4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12B8F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718C1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01BC5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268D0">
            <w:pPr>
              <w:rPr>
                <w:rStyle w:val="12"/>
                <w:highlight w:val="yellow"/>
              </w:rPr>
            </w:pPr>
          </w:p>
        </w:tc>
      </w:tr>
      <w:tr w14:paraId="3D5CC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80140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B00E13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Р4 &gt; 20%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C8CA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79E1C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D87BE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F5F60">
            <w:pPr>
              <w:rPr>
                <w:rStyle w:val="12"/>
                <w:highlight w:val="yellow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6CCD9">
            <w:pPr>
              <w:rPr>
                <w:rStyle w:val="12"/>
                <w:highlight w:val="yellow"/>
              </w:rPr>
            </w:pPr>
          </w:p>
        </w:tc>
      </w:tr>
      <w:tr w14:paraId="1DCC1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518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2C822E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Р5</w:t>
            </w:r>
            <w:r>
              <w:rPr>
                <w:rStyle w:val="12"/>
                <w:sz w:val="22"/>
                <w:szCs w:val="22"/>
              </w:rPr>
              <w:t xml:space="preserve"> Количество уведомлений о внесении изменений в бюджетную роспись в ходе исполнения бюджета (за исключением изменений по межбюджетным трансфертам из областного и федерального бюджета)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38D97">
            <w:pPr>
              <w:pStyle w:val="10"/>
              <w:widowControl/>
              <w:spacing w:line="240" w:lineRule="auto"/>
              <w:ind w:firstLine="244"/>
              <w:jc w:val="both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Р5 - количество уведомлений о внесении изменений в бюджетную роспись в ходе исполнения бюджета (за исключением изменений по межбюджетным трансфертам из областного и федерального бюджета)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4F513C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кол-во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7E6E7A">
            <w:pPr>
              <w:pStyle w:val="7"/>
              <w:widowControl/>
              <w:spacing w:line="276" w:lineRule="auto"/>
              <w:ind w:firstLine="114"/>
              <w:jc w:val="center"/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0E9F55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Большое количество уведомлений о</w:t>
            </w:r>
          </w:p>
          <w:p w14:paraId="7478C5D5">
            <w:pPr>
              <w:pStyle w:val="10"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внесении изменений в бюджетную роспись по расходам свидетельствует о низком качестве работы ГРБС по бюджетному планированию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1484B">
            <w:pPr>
              <w:pStyle w:val="10"/>
              <w:widowControl/>
              <w:spacing w:line="240" w:lineRule="auto"/>
              <w:ind w:firstLine="114"/>
              <w:rPr>
                <w:rStyle w:val="12"/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94C56B">
            <w:pPr>
              <w:pStyle w:val="10"/>
              <w:widowControl/>
              <w:spacing w:line="240" w:lineRule="auto"/>
              <w:ind w:firstLine="114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>4</w:t>
            </w:r>
          </w:p>
        </w:tc>
      </w:tr>
      <w:tr w14:paraId="5DD252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DD408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D265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Р5&lt;5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E5ADD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68F99B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518FF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E57E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EB53D">
            <w:pPr>
              <w:rPr>
                <w:rStyle w:val="12"/>
              </w:rPr>
            </w:pPr>
          </w:p>
        </w:tc>
      </w:tr>
      <w:tr w14:paraId="55076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CC765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2019F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5 до 10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F6A8C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44378D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726EC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D52FB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E4A7B">
            <w:pPr>
              <w:rPr>
                <w:rStyle w:val="12"/>
              </w:rPr>
            </w:pPr>
          </w:p>
        </w:tc>
      </w:tr>
      <w:tr w14:paraId="26838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90E66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E2B9F1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10 до 20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A0C4E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7202D6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F472D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5D99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63C83">
            <w:pPr>
              <w:rPr>
                <w:rStyle w:val="12"/>
              </w:rPr>
            </w:pPr>
          </w:p>
        </w:tc>
      </w:tr>
      <w:tr w14:paraId="73CD2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60B0F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319BA7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20 до 40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A42DC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7E5741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7656B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80593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943C">
            <w:pPr>
              <w:rPr>
                <w:rStyle w:val="12"/>
              </w:rPr>
            </w:pPr>
          </w:p>
        </w:tc>
      </w:tr>
      <w:tr w14:paraId="0FCD50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61B1B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54014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40 до 100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093A9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C4B7E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929FA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92D5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FA6E8">
            <w:pPr>
              <w:rPr>
                <w:rStyle w:val="12"/>
              </w:rPr>
            </w:pPr>
          </w:p>
        </w:tc>
      </w:tr>
      <w:tr w14:paraId="1C9F6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FA745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76C276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Р4&gt;100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53AC7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2D305A">
            <w:pPr>
              <w:pStyle w:val="10"/>
              <w:widowControl/>
              <w:spacing w:line="240" w:lineRule="auto"/>
              <w:ind w:firstLine="11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FC349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1E01B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BCFB0">
            <w:pPr>
              <w:rPr>
                <w:rStyle w:val="12"/>
              </w:rPr>
            </w:pPr>
          </w:p>
        </w:tc>
      </w:tr>
      <w:tr w14:paraId="0947D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0C1219">
            <w:pPr>
              <w:pStyle w:val="6"/>
              <w:widowControl/>
              <w:spacing w:line="276" w:lineRule="auto"/>
              <w:ind w:firstLine="244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2. Оценка результатов исполнения бюджета в части доходов и расходов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EA357C">
            <w:pPr>
              <w:pStyle w:val="6"/>
              <w:widowControl/>
              <w:spacing w:line="276" w:lineRule="auto"/>
              <w:ind w:firstLine="709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35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1890E9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EF113C">
            <w:pPr>
              <w:pStyle w:val="7"/>
              <w:widowControl/>
              <w:spacing w:line="276" w:lineRule="auto"/>
              <w:ind w:firstLine="709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A4749D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  <w:tr w14:paraId="08557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36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7B87A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 xml:space="preserve">Р6 </w:t>
            </w:r>
            <w:r>
              <w:rPr>
                <w:rStyle w:val="12"/>
                <w:sz w:val="22"/>
                <w:szCs w:val="22"/>
              </w:rPr>
              <w:t>Уровень исполнения расходов ГРБС за счет средств местного бюджета (без учета межбюджетных трансфертов из областного и федерального бюджетов)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04E9DA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 = (Ркас / Рпр) х 100,</w:t>
            </w:r>
          </w:p>
          <w:p w14:paraId="01ACFC58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   где</w:t>
            </w:r>
          </w:p>
          <w:p w14:paraId="2F063CF0">
            <w:pPr>
              <w:pStyle w:val="10"/>
              <w:widowControl/>
              <w:spacing w:line="240" w:lineRule="auto"/>
              <w:jc w:val="left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</w:rPr>
              <w:t>Ркас - кассовые расходы ГРБС за счет средств местного бюджета (без учета межбюджетных трансфертов из областного и федерального бюджетов) в отчетном периоде,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>(расходы факт)</w:t>
            </w:r>
          </w:p>
          <w:p w14:paraId="474248E3">
            <w:pPr>
              <w:pStyle w:val="11"/>
              <w:spacing w:line="240" w:lineRule="auto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</w:rPr>
              <w:t>Рпр - ассигнования ГРБС за счет средств местного бюджета (без учета межбюджетных трансфертов из областного и федерального бюджетов) за отчетный период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 xml:space="preserve"> (расходы план)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6B6484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E1A54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669E37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уровень исполнения расходов за счет средств местного бюджета не менее 95%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EB4FAA">
            <w:pPr>
              <w:pStyle w:val="10"/>
              <w:widowControl/>
              <w:spacing w:line="240" w:lineRule="auto"/>
              <w:ind w:firstLine="105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A1C18F">
            <w:pPr>
              <w:pStyle w:val="7"/>
              <w:widowControl/>
            </w:pPr>
            <w:r>
              <w:rPr>
                <w:rFonts w:hint="default"/>
                <w:lang w:val="en-US"/>
              </w:rPr>
              <w:t>45101492,78</w:t>
            </w:r>
            <w:r>
              <w:t>/</w:t>
            </w:r>
            <w:r>
              <w:rPr>
                <w:rFonts w:hint="default"/>
                <w:lang w:val="en-US"/>
              </w:rPr>
              <w:t>48037553.93*</w:t>
            </w:r>
            <w:r>
              <w:t>100=</w:t>
            </w:r>
            <w:r>
              <w:rPr>
                <w:rFonts w:hint="default"/>
                <w:lang w:val="en-US"/>
              </w:rPr>
              <w:t>93,89</w:t>
            </w:r>
          </w:p>
        </w:tc>
      </w:tr>
      <w:tr w14:paraId="62D73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ADD32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60AD41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 &gt;95%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D9ACC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3FB7C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DB669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05828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4A95">
            <w:pPr>
              <w:rPr>
                <w:rStyle w:val="12"/>
              </w:rPr>
            </w:pPr>
          </w:p>
        </w:tc>
      </w:tr>
      <w:tr w14:paraId="5E6EF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17114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5F5E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Р6&gt;= 90-95%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4A8B0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DD8EB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0192D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CDE73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777A9">
            <w:pPr>
              <w:rPr>
                <w:rStyle w:val="12"/>
              </w:rPr>
            </w:pPr>
          </w:p>
        </w:tc>
      </w:tr>
      <w:tr w14:paraId="30F0B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54C44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63BFBA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Р6&gt;= 85-89%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B939B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1AA09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4B3DA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F551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0B3FA">
            <w:pPr>
              <w:rPr>
                <w:rStyle w:val="12"/>
              </w:rPr>
            </w:pPr>
          </w:p>
        </w:tc>
      </w:tr>
      <w:tr w14:paraId="0796C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C44D7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0C352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Р6&gt;= 80-84%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D5144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701B4A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0356A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347FF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385F5">
            <w:pPr>
              <w:rPr>
                <w:rStyle w:val="12"/>
              </w:rPr>
            </w:pPr>
          </w:p>
        </w:tc>
      </w:tr>
      <w:tr w14:paraId="7C6E5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8896B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3A204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Р6&gt;= 75-79%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9D137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C6CF23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0346F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23F57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ABB4C">
            <w:pPr>
              <w:rPr>
                <w:rStyle w:val="12"/>
              </w:rPr>
            </w:pPr>
          </w:p>
        </w:tc>
      </w:tr>
      <w:tr w14:paraId="22F92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5095A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2EA781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Р6&lt; 74%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0EDEA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CBE29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4D0B9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DF92F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16E79">
            <w:pPr>
              <w:rPr>
                <w:rStyle w:val="12"/>
              </w:rPr>
            </w:pPr>
          </w:p>
        </w:tc>
      </w:tr>
      <w:tr w14:paraId="2AFF9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771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6A808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Р7</w:t>
            </w:r>
            <w:r>
              <w:rPr>
                <w:rStyle w:val="12"/>
                <w:sz w:val="22"/>
                <w:szCs w:val="22"/>
              </w:rPr>
              <w:t xml:space="preserve"> Процент неисполненных принятых бюджетных обязательств на конец отчетного финансового года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E630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Р7=100 - ((</w:t>
            </w:r>
            <w:r>
              <w:rPr>
                <w:rStyle w:val="12"/>
                <w:sz w:val="22"/>
                <w:szCs w:val="22"/>
                <w:lang w:val="en-US"/>
              </w:rPr>
              <w:t>D</w:t>
            </w:r>
            <w:r>
              <w:rPr>
                <w:rStyle w:val="12"/>
                <w:sz w:val="22"/>
                <w:szCs w:val="22"/>
              </w:rPr>
              <w:t xml:space="preserve">/ </w:t>
            </w:r>
            <w:r>
              <w:rPr>
                <w:rStyle w:val="12"/>
                <w:sz w:val="22"/>
                <w:szCs w:val="22"/>
                <w:lang w:val="en-US"/>
              </w:rPr>
              <w:t>E</w:t>
            </w:r>
            <w:r>
              <w:rPr>
                <w:rStyle w:val="12"/>
                <w:sz w:val="22"/>
                <w:szCs w:val="22"/>
              </w:rPr>
              <w:t>) *100), где</w:t>
            </w:r>
          </w:p>
          <w:p w14:paraId="746AFAF5">
            <w:pPr>
              <w:pStyle w:val="10"/>
              <w:widowControl/>
              <w:spacing w:line="240" w:lineRule="auto"/>
              <w:jc w:val="left"/>
              <w:rPr>
                <w:rStyle w:val="12"/>
                <w:rFonts w:hint="default"/>
                <w:sz w:val="22"/>
                <w:szCs w:val="22"/>
                <w:lang w:val="ru-RU" w:eastAsia="en-US"/>
              </w:rPr>
            </w:pPr>
            <w:r>
              <w:rPr>
                <w:rStyle w:val="12"/>
                <w:sz w:val="22"/>
                <w:szCs w:val="22"/>
                <w:lang w:val="en-US" w:eastAsia="en-US"/>
              </w:rPr>
              <w:t>D</w:t>
            </w:r>
            <w:r>
              <w:rPr>
                <w:rStyle w:val="12"/>
                <w:sz w:val="22"/>
                <w:szCs w:val="22"/>
                <w:lang w:eastAsia="en-US"/>
              </w:rPr>
              <w:t xml:space="preserve"> – кассовое исполнение по принятым бюджетным обязательствам ГРБС в отчетном финансовом году;</w:t>
            </w:r>
            <w:r>
              <w:rPr>
                <w:rStyle w:val="12"/>
                <w:rFonts w:hint="default"/>
                <w:sz w:val="22"/>
                <w:szCs w:val="22"/>
                <w:lang w:val="ru-RU" w:eastAsia="en-US"/>
              </w:rPr>
              <w:t>( все расходы факт)</w:t>
            </w:r>
          </w:p>
          <w:p w14:paraId="33F8CD0E">
            <w:pPr>
              <w:pStyle w:val="11"/>
              <w:spacing w:line="240" w:lineRule="auto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  <w:lang w:val="en-US" w:eastAsia="en-US"/>
              </w:rPr>
              <w:t>E</w:t>
            </w:r>
            <w:r>
              <w:rPr>
                <w:rStyle w:val="12"/>
                <w:sz w:val="22"/>
                <w:szCs w:val="22"/>
                <w:lang w:eastAsia="en-US"/>
              </w:rPr>
              <w:t xml:space="preserve"> – объем принятых бюджетных обязательств ГРБС в отчетном финансовом году</w:t>
            </w:r>
            <w:r>
              <w:rPr>
                <w:rStyle w:val="12"/>
                <w:rFonts w:hint="default"/>
                <w:sz w:val="22"/>
                <w:szCs w:val="22"/>
                <w:lang w:val="ru-RU" w:eastAsia="en-US"/>
              </w:rPr>
              <w:t xml:space="preserve"> (все расходы план)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443C0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4E6B9C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C43AB5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Показатель позволяет оценить процент неисполненных принятых бюджетных обязательств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84E36">
            <w:pPr>
              <w:pStyle w:val="10"/>
              <w:widowControl/>
              <w:spacing w:line="240" w:lineRule="auto"/>
              <w:ind w:firstLine="105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6EA92A">
            <w:pPr>
              <w:pStyle w:val="10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100-((</w:t>
            </w:r>
            <w:r>
              <w:rPr>
                <w:rFonts w:hint="default"/>
                <w:sz w:val="18"/>
                <w:szCs w:val="18"/>
                <w:lang w:val="en-US"/>
              </w:rPr>
              <w:t>94782502,78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rFonts w:hint="default"/>
                <w:sz w:val="18"/>
                <w:szCs w:val="18"/>
                <w:lang w:val="en-US"/>
              </w:rPr>
              <w:t>97718613,93</w:t>
            </w:r>
            <w:r>
              <w:rPr>
                <w:sz w:val="18"/>
                <w:szCs w:val="18"/>
                <w:lang w:val="en-US"/>
              </w:rPr>
              <w:t>*100)=</w:t>
            </w:r>
          </w:p>
          <w:p w14:paraId="47D353D2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3,00</w:t>
            </w:r>
          </w:p>
        </w:tc>
      </w:tr>
      <w:tr w14:paraId="736B1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60184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BAD922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Р7&lt; 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8695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380CA6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D6318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7F248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5F5AC">
            <w:pPr>
              <w:rPr>
                <w:rStyle w:val="12"/>
              </w:rPr>
            </w:pPr>
          </w:p>
        </w:tc>
      </w:tr>
      <w:tr w14:paraId="6B5502B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35EF6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EE60FF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5% до 10%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7140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76B24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9A913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8E06F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5F31E">
            <w:pPr>
              <w:rPr>
                <w:rStyle w:val="12"/>
              </w:rPr>
            </w:pPr>
          </w:p>
        </w:tc>
      </w:tr>
      <w:tr w14:paraId="06EF6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FD02C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BB3538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10% до 15%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765E1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C3910F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43E5F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C6B4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66FB3">
            <w:pPr>
              <w:rPr>
                <w:rStyle w:val="12"/>
              </w:rPr>
            </w:pPr>
          </w:p>
        </w:tc>
      </w:tr>
      <w:tr w14:paraId="39C63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7E509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26718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15% до 25%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58331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850C8B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2D94D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48D4F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3861F">
            <w:pPr>
              <w:rPr>
                <w:rStyle w:val="12"/>
              </w:rPr>
            </w:pPr>
          </w:p>
        </w:tc>
      </w:tr>
      <w:tr w14:paraId="3C06A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5C2DB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E2CA27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25% до 35%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E2588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19F1A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76676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CC76C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BDAAB">
            <w:pPr>
              <w:rPr>
                <w:rStyle w:val="12"/>
              </w:rPr>
            </w:pPr>
          </w:p>
        </w:tc>
      </w:tr>
      <w:tr w14:paraId="1A267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EFB7B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EB64FD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Р7 &gt; 35%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896F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45BD93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AD13E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B4012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A5EA5">
            <w:pPr>
              <w:rPr>
                <w:rStyle w:val="12"/>
              </w:rPr>
            </w:pPr>
          </w:p>
        </w:tc>
      </w:tr>
      <w:tr w14:paraId="38325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7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23DEDA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Р8</w:t>
            </w:r>
            <w:r>
              <w:rPr>
                <w:rStyle w:val="12"/>
                <w:sz w:val="22"/>
                <w:szCs w:val="22"/>
              </w:rPr>
              <w:t xml:space="preserve"> Процент неосвоенных бюджетных ассигнований на конец отчетного финансового года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AA440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освоение бюджетных ассигнований и своевременное принятие бюджетных обязательств на конец отчетного периода:</w:t>
            </w:r>
          </w:p>
          <w:p w14:paraId="3AD95BA0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Р8 = ((А-В) /(А/100)), где</w:t>
            </w:r>
          </w:p>
          <w:p w14:paraId="6165FC5D">
            <w:pPr>
              <w:pStyle w:val="10"/>
              <w:widowControl/>
              <w:spacing w:line="240" w:lineRule="auto"/>
              <w:jc w:val="left"/>
              <w:rPr>
                <w:rStyle w:val="12"/>
                <w:rFonts w:hint="default"/>
                <w:sz w:val="22"/>
                <w:szCs w:val="22"/>
                <w:lang w:val="ru-RU" w:eastAsia="en-US"/>
              </w:rPr>
            </w:pPr>
            <w:r>
              <w:rPr>
                <w:rStyle w:val="12"/>
                <w:sz w:val="22"/>
                <w:szCs w:val="22"/>
                <w:lang w:eastAsia="en-US"/>
              </w:rPr>
              <w:t>В – принятые бюджетные обязательства ГРБС;</w:t>
            </w:r>
            <w:r>
              <w:rPr>
                <w:rStyle w:val="12"/>
                <w:rFonts w:hint="default"/>
                <w:sz w:val="22"/>
                <w:szCs w:val="22"/>
                <w:lang w:val="ru-RU" w:eastAsia="en-US"/>
              </w:rPr>
              <w:t xml:space="preserve"> (факт расходы)</w:t>
            </w:r>
          </w:p>
          <w:p w14:paraId="580CB4DD">
            <w:pPr>
              <w:pStyle w:val="10"/>
              <w:widowControl/>
              <w:spacing w:line="240" w:lineRule="auto"/>
              <w:jc w:val="left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  <w:lang w:eastAsia="en-US"/>
              </w:rPr>
              <w:t>А – объем бюджетных ассигнований по ГРБС на конец отчетного года</w:t>
            </w:r>
            <w:r>
              <w:rPr>
                <w:rStyle w:val="12"/>
                <w:rFonts w:hint="default"/>
                <w:sz w:val="22"/>
                <w:szCs w:val="22"/>
                <w:lang w:val="ru-RU" w:eastAsia="en-US"/>
              </w:rPr>
              <w:t>(план расходы)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78C38">
            <w:pPr>
              <w:pStyle w:val="7"/>
              <w:widowControl/>
              <w:spacing w:line="276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87565C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F3111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Показатель позволяет оценить процент не освоенных бюджетных ассигнований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54BB57">
            <w:pPr>
              <w:pStyle w:val="10"/>
              <w:widowControl/>
              <w:spacing w:line="240" w:lineRule="auto"/>
              <w:ind w:firstLine="105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1D0ABE">
            <w:pPr>
              <w:pStyle w:val="10"/>
              <w:widowControl/>
              <w:spacing w:line="240" w:lineRule="auto"/>
              <w:ind w:firstLine="105"/>
              <w:jc w:val="left"/>
              <w:rPr>
                <w:rStyle w:val="12"/>
                <w:rFonts w:hint="default"/>
                <w:sz w:val="22"/>
                <w:szCs w:val="22"/>
                <w:lang w:val="en-US"/>
              </w:rPr>
            </w:pPr>
            <w:r>
              <w:rPr>
                <w:rStyle w:val="12"/>
                <w:sz w:val="22"/>
                <w:szCs w:val="22"/>
                <w:lang w:val="en-US"/>
              </w:rPr>
              <w:t>((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97718613,93-94782502,78</w:t>
            </w:r>
            <w:r>
              <w:rPr>
                <w:rStyle w:val="12"/>
                <w:sz w:val="22"/>
                <w:szCs w:val="22"/>
                <w:lang w:val="en-US"/>
              </w:rPr>
              <w:t>)/(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97718613,93</w:t>
            </w:r>
            <w:r>
              <w:rPr>
                <w:rStyle w:val="12"/>
                <w:sz w:val="22"/>
                <w:szCs w:val="22"/>
                <w:lang w:val="en-US"/>
              </w:rPr>
              <w:t>/100)=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3,00</w:t>
            </w:r>
          </w:p>
        </w:tc>
      </w:tr>
      <w:tr w14:paraId="3E881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2DE8B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4E43AE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Р8 &lt; 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43D42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4C17A6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C63AE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F4428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FFB2B">
            <w:pPr>
              <w:rPr>
                <w:rStyle w:val="12"/>
              </w:rPr>
            </w:pPr>
          </w:p>
        </w:tc>
      </w:tr>
      <w:tr w14:paraId="7D0B6D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40C8D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310ECD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от 5% до 10%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80901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6FCD8C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FEF94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B033B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2E0D4">
            <w:pPr>
              <w:rPr>
                <w:rStyle w:val="12"/>
              </w:rPr>
            </w:pPr>
          </w:p>
        </w:tc>
      </w:tr>
      <w:tr w14:paraId="75256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322A5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F4E70D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Р8 &gt; 15%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0E4CC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A40EC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45E4A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857A2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00369">
            <w:pPr>
              <w:rPr>
                <w:rStyle w:val="12"/>
              </w:rPr>
            </w:pPr>
          </w:p>
        </w:tc>
      </w:tr>
      <w:tr w14:paraId="7BB75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23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64B16D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Р9</w:t>
            </w:r>
            <w:r>
              <w:rPr>
                <w:rStyle w:val="12"/>
                <w:sz w:val="22"/>
                <w:szCs w:val="22"/>
              </w:rPr>
              <w:t xml:space="preserve"> Доля кассовых расходов (без учета межбюджетных трансфертов, имеющих целевое назначение, из областного и федерального бюджетов), произведенных ГРБС и подведомственными  ему учреждениями в IV квартале отчетного финансового года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9B03ED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Р9 = Ркис (IV кв.) / Ркис (год) * 100,</w:t>
            </w:r>
          </w:p>
          <w:p w14:paraId="15F62261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где:</w:t>
            </w:r>
          </w:p>
          <w:p w14:paraId="6BC43C80">
            <w:pPr>
              <w:pStyle w:val="10"/>
              <w:widowControl/>
              <w:spacing w:line="240" w:lineRule="auto"/>
              <w:jc w:val="left"/>
              <w:rPr>
                <w:rStyle w:val="12"/>
                <w:rFonts w:hint="default"/>
                <w:sz w:val="22"/>
                <w:szCs w:val="22"/>
                <w:lang w:val="ru-RU"/>
              </w:rPr>
            </w:pPr>
            <w:r>
              <w:rPr>
                <w:rStyle w:val="12"/>
                <w:sz w:val="22"/>
                <w:szCs w:val="22"/>
              </w:rPr>
              <w:t>Ркис (IV кв.)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в IV квартале отчетного финансового года;</w:t>
            </w:r>
            <w:r>
              <w:rPr>
                <w:rStyle w:val="12"/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 w14:paraId="5B502FE5">
            <w:pPr>
              <w:pStyle w:val="10"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Ркис (год)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за отчетный финансовый год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A39DCF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7942F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29120A">
            <w:pPr>
              <w:pStyle w:val="10"/>
              <w:widowControl/>
              <w:spacing w:line="240" w:lineRule="auto"/>
              <w:ind w:firstLine="105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Показатель выявляет концентрацию расходов ГРБС в IV квартале отчетного финансового года. Целевым ориентиром является значение показателя, равное или меньше 30%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2C7D3">
            <w:pPr>
              <w:pStyle w:val="10"/>
              <w:widowControl/>
              <w:spacing w:line="240" w:lineRule="auto"/>
              <w:ind w:firstLine="105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938D77">
            <w:pPr>
              <w:pStyle w:val="10"/>
              <w:widowControl/>
              <w:spacing w:line="240" w:lineRule="auto"/>
              <w:ind w:firstLine="105"/>
              <w:jc w:val="left"/>
              <w:rPr>
                <w:rStyle w:val="12"/>
                <w:sz w:val="22"/>
                <w:szCs w:val="22"/>
              </w:rPr>
            </w:pPr>
            <w:r>
              <w:rPr>
                <w:rFonts w:hint="default"/>
                <w:lang w:val="en-US"/>
              </w:rPr>
              <w:t>23339728,14</w:t>
            </w:r>
            <w:r>
              <w:t>/</w:t>
            </w:r>
            <w:r>
              <w:rPr>
                <w:rFonts w:hint="default"/>
                <w:lang w:val="en-US"/>
              </w:rPr>
              <w:t>45101492,78</w:t>
            </w:r>
            <w:r>
              <w:t>*100=</w:t>
            </w:r>
            <w:r>
              <w:rPr>
                <w:rFonts w:hint="default"/>
                <w:lang w:val="en-US"/>
              </w:rPr>
              <w:t>51,75</w:t>
            </w:r>
          </w:p>
        </w:tc>
      </w:tr>
      <w:tr w14:paraId="43EA4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4185B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D62E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Р9&lt; = 30%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62D4E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332B47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0117A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B6A0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61A7E">
            <w:pPr>
              <w:rPr>
                <w:rStyle w:val="12"/>
              </w:rPr>
            </w:pPr>
          </w:p>
        </w:tc>
      </w:tr>
      <w:tr w14:paraId="08D9E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EE674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F6BB5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30% &lt; Р9&lt;= 35%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F6CD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4EFC79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DEC08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20415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1D152">
            <w:pPr>
              <w:rPr>
                <w:rStyle w:val="12"/>
              </w:rPr>
            </w:pPr>
          </w:p>
        </w:tc>
      </w:tr>
      <w:tr w14:paraId="5ED427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0FF63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9DC56C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35% &lt; Р9&lt;= 40%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FFE89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EBC76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1E356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8BAB8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DF000">
            <w:pPr>
              <w:rPr>
                <w:rStyle w:val="12"/>
              </w:rPr>
            </w:pPr>
          </w:p>
        </w:tc>
      </w:tr>
      <w:tr w14:paraId="3CCCB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2CCF3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2A7AB0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40% &lt; Р9&lt;= 45%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74CE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0E297F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E703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54B81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624C4">
            <w:pPr>
              <w:rPr>
                <w:rStyle w:val="12"/>
              </w:rPr>
            </w:pPr>
          </w:p>
        </w:tc>
      </w:tr>
      <w:tr w14:paraId="20BAF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662B2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344181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45% &lt; Р9&lt;=50%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D8489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F21844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7E32A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81B0B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CC619">
            <w:pPr>
              <w:rPr>
                <w:rStyle w:val="12"/>
              </w:rPr>
            </w:pPr>
          </w:p>
        </w:tc>
      </w:tr>
      <w:tr w14:paraId="2E4EC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94F14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642C8A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Р9&gt; 50%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42CF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E2883E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09879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6AB13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806CE">
            <w:pPr>
              <w:rPr>
                <w:rStyle w:val="12"/>
              </w:rPr>
            </w:pPr>
          </w:p>
        </w:tc>
      </w:tr>
      <w:tr w14:paraId="7E1FA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42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140EE7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Р10</w:t>
            </w:r>
            <w:r>
              <w:rPr>
                <w:rStyle w:val="12"/>
                <w:sz w:val="22"/>
                <w:szCs w:val="22"/>
              </w:rPr>
              <w:t xml:space="preserve"> Изменение дебиторской задолженности по платежам в бюджет, администрируемых главными администраторами доходов, в отчетном периоде по сравнению с началом года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D1EA9F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Р10 = Дт</w:t>
            </w:r>
            <w:r>
              <w:rPr>
                <w:rStyle w:val="14"/>
                <w:sz w:val="22"/>
                <w:szCs w:val="22"/>
              </w:rPr>
              <w:t>оп</w:t>
            </w:r>
            <w:r>
              <w:rPr>
                <w:rStyle w:val="12"/>
                <w:sz w:val="22"/>
                <w:szCs w:val="22"/>
              </w:rPr>
              <w:t>- Дт</w:t>
            </w:r>
            <w:r>
              <w:rPr>
                <w:rStyle w:val="12"/>
                <w:sz w:val="22"/>
                <w:szCs w:val="22"/>
                <w:vertAlign w:val="subscript"/>
              </w:rPr>
              <w:t>нг</w:t>
            </w:r>
            <w:r>
              <w:rPr>
                <w:rStyle w:val="12"/>
                <w:sz w:val="22"/>
                <w:szCs w:val="22"/>
              </w:rPr>
              <w:t>,</w:t>
            </w:r>
          </w:p>
          <w:p w14:paraId="2C924F90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</w:t>
            </w:r>
          </w:p>
          <w:p w14:paraId="5CFE093C">
            <w:pPr>
              <w:pStyle w:val="10"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Дт</w:t>
            </w:r>
            <w:r>
              <w:rPr>
                <w:rStyle w:val="12"/>
                <w:sz w:val="22"/>
                <w:szCs w:val="22"/>
                <w:vertAlign w:val="subscript"/>
              </w:rPr>
              <w:t>нг</w:t>
            </w:r>
            <w:r>
              <w:rPr>
                <w:rStyle w:val="12"/>
                <w:sz w:val="22"/>
                <w:szCs w:val="22"/>
              </w:rPr>
              <w:t xml:space="preserve"> - объем дебиторской задолженности по платежам в местный бюджет, администрируемых соответствующими главными администраторами доходов, на начало отчетного года,</w:t>
            </w:r>
          </w:p>
          <w:p w14:paraId="30D56198">
            <w:pPr>
              <w:pStyle w:val="11"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Дтоп - объем дебиторской задолженности по платежам в местный бюджет, администрируемых соответствующими  главными администраторами доходов на конец отчетного периода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77F82">
            <w:pPr>
              <w:pStyle w:val="10"/>
              <w:widowControl/>
              <w:spacing w:line="240" w:lineRule="auto"/>
              <w:ind w:firstLine="111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руб.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9E0C18">
            <w:pPr>
              <w:pStyle w:val="7"/>
              <w:spacing w:line="276" w:lineRule="auto"/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DC385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 отсутствие дебиторской задолженности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AE048">
            <w:pPr>
              <w:pStyle w:val="10"/>
              <w:widowControl/>
              <w:spacing w:line="240" w:lineRule="auto"/>
              <w:ind w:firstLine="105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627395">
            <w:pPr>
              <w:pStyle w:val="7"/>
              <w:widowControl/>
            </w:pPr>
            <w:r>
              <w:rPr>
                <w:rFonts w:hint="default"/>
                <w:lang w:val="en-US"/>
              </w:rPr>
              <w:t>71589110,79-</w:t>
            </w:r>
            <w:r>
              <w:t xml:space="preserve">106904465,32= </w:t>
            </w:r>
            <w:r>
              <w:rPr>
                <w:rFonts w:hint="default"/>
                <w:lang w:val="en-US"/>
              </w:rPr>
              <w:t>-35315354,53</w:t>
            </w:r>
          </w:p>
        </w:tc>
      </w:tr>
      <w:tr w14:paraId="2A8D7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CD3EA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1C2687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Р10 &lt; 0 (снижение дебиторской задолженности)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D4493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B4B682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562BB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B34E4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B264D">
            <w:pPr>
              <w:rPr>
                <w:rStyle w:val="12"/>
              </w:rPr>
            </w:pPr>
          </w:p>
        </w:tc>
      </w:tr>
      <w:tr w14:paraId="540D7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A1568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01F294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Р10 = 0 (дебиторская задолженность не изменилась)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533FA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67FA8D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C4CD9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75B97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C367D">
            <w:pPr>
              <w:rPr>
                <w:rStyle w:val="12"/>
              </w:rPr>
            </w:pPr>
          </w:p>
        </w:tc>
      </w:tr>
      <w:tr w14:paraId="25A23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2A757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92F27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Р10 &gt; 0 (допущен рост дебиторской задолженности)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1E7A8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CB7330">
            <w:pPr>
              <w:pStyle w:val="11"/>
              <w:widowControl/>
              <w:spacing w:line="240" w:lineRule="auto"/>
              <w:ind w:firstLine="709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08F7C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D601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55FC2">
            <w:pPr>
              <w:rPr>
                <w:rStyle w:val="12"/>
              </w:rPr>
            </w:pPr>
          </w:p>
        </w:tc>
      </w:tr>
      <w:tr w14:paraId="1325A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87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B0BFCE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Р11</w:t>
            </w:r>
            <w:r>
              <w:rPr>
                <w:rStyle w:val="12"/>
                <w:sz w:val="22"/>
                <w:szCs w:val="22"/>
              </w:rPr>
              <w:t xml:space="preserve"> Наличие у ГРБС и подведомственных ему муниципальных учреждений               просроченной   кредиторской задолженности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CC0314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Р11 = Кт</w:t>
            </w:r>
            <w:r>
              <w:rPr>
                <w:rStyle w:val="12"/>
                <w:sz w:val="22"/>
                <w:szCs w:val="22"/>
                <w:vertAlign w:val="subscript"/>
              </w:rPr>
              <w:t>п</w:t>
            </w:r>
            <w:r>
              <w:rPr>
                <w:rStyle w:val="12"/>
                <w:sz w:val="22"/>
                <w:szCs w:val="22"/>
              </w:rPr>
              <w:t>,</w:t>
            </w:r>
          </w:p>
          <w:p w14:paraId="610920A2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</w:t>
            </w:r>
          </w:p>
          <w:p w14:paraId="50C4120B">
            <w:pPr>
              <w:pStyle w:val="11"/>
              <w:widowControl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Кт</w:t>
            </w:r>
            <w:r>
              <w:rPr>
                <w:rStyle w:val="12"/>
                <w:sz w:val="22"/>
                <w:szCs w:val="22"/>
                <w:vertAlign w:val="subscript"/>
              </w:rPr>
              <w:t>п</w:t>
            </w:r>
            <w:r>
              <w:rPr>
                <w:rStyle w:val="12"/>
                <w:sz w:val="22"/>
                <w:szCs w:val="22"/>
              </w:rPr>
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на конец отчетного периода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57D1C7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руб.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6BCB0B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F1FD51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Целевым ориентиром является значение</w:t>
            </w:r>
          </w:p>
          <w:p w14:paraId="4AF3EED0">
            <w:pPr>
              <w:pStyle w:val="11"/>
              <w:spacing w:line="240" w:lineRule="auto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показателя, равное 0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A76702">
            <w:pPr>
              <w:pStyle w:val="11"/>
              <w:widowControl/>
              <w:spacing w:line="240" w:lineRule="auto"/>
              <w:ind w:firstLine="105"/>
              <w:jc w:val="center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19D05">
            <w:pPr>
              <w:pStyle w:val="11"/>
              <w:widowControl/>
              <w:spacing w:line="240" w:lineRule="auto"/>
              <w:ind w:firstLine="105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</w:tr>
      <w:tr w14:paraId="04E8A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07C18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8BFA73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Р11 =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8ADD8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48CD61">
            <w:pPr>
              <w:pStyle w:val="11"/>
              <w:widowControl/>
              <w:spacing w:line="240" w:lineRule="auto"/>
              <w:ind w:firstLine="111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9153C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15DA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1CEA9">
            <w:pPr>
              <w:rPr>
                <w:rStyle w:val="12"/>
              </w:rPr>
            </w:pPr>
          </w:p>
        </w:tc>
      </w:tr>
      <w:tr w14:paraId="18A92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525B0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1D5140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Р11 &gt;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FBD84">
            <w:pPr>
              <w:rPr>
                <w:rStyle w:val="1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94ED0">
            <w:pPr>
              <w:pStyle w:val="11"/>
              <w:widowControl/>
              <w:spacing w:line="240" w:lineRule="auto"/>
              <w:ind w:firstLine="111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EA180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077A4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25941">
            <w:pPr>
              <w:rPr>
                <w:rStyle w:val="12"/>
              </w:rPr>
            </w:pPr>
          </w:p>
        </w:tc>
      </w:tr>
      <w:tr w14:paraId="669F8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67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8671B7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Р12</w:t>
            </w:r>
            <w:r>
              <w:rPr>
                <w:rStyle w:val="12"/>
                <w:sz w:val="22"/>
                <w:szCs w:val="22"/>
              </w:rPr>
              <w:t xml:space="preserve"> 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842148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Р12 = Ктоп - Кнг,</w:t>
            </w:r>
          </w:p>
          <w:p w14:paraId="1206010E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где</w:t>
            </w:r>
          </w:p>
          <w:p w14:paraId="1EBE9B2E">
            <w:pPr>
              <w:pStyle w:val="11"/>
              <w:widowControl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Ктоп - объем кредиторской задолженности по расчетам с поставщиками и подрядчиками на конец отчетного периода;</w:t>
            </w:r>
          </w:p>
          <w:p w14:paraId="2E5C1D5E">
            <w:pPr>
              <w:pStyle w:val="11"/>
              <w:widowControl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Кнг - объем кредиторской задолженности по расчетам с поставщиками и подрядчиками на начало года</w:t>
            </w:r>
          </w:p>
          <w:p w14:paraId="013A8BBC">
            <w:pPr>
              <w:pStyle w:val="11"/>
              <w:widowControl/>
              <w:ind w:firstLine="244"/>
              <w:rPr>
                <w:rStyle w:val="12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71C018">
            <w:pPr>
              <w:pStyle w:val="7"/>
              <w:widowControl/>
              <w:spacing w:line="276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68449">
            <w:pPr>
              <w:pStyle w:val="7"/>
              <w:widowControl/>
              <w:spacing w:line="276" w:lineRule="auto"/>
              <w:ind w:firstLine="11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DB5BD">
            <w:pPr>
              <w:pStyle w:val="11"/>
              <w:widowControl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уровень управления финансами, при котором объем кредиторской задолженности по</w:t>
            </w:r>
          </w:p>
          <w:p w14:paraId="6DAACE13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расчетам с поставщиками и подрядчиками снижается или отсутствует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2FC629">
            <w:pPr>
              <w:pStyle w:val="11"/>
              <w:widowControl/>
              <w:ind w:firstLine="105"/>
              <w:jc w:val="center"/>
              <w:rPr>
                <w:rStyle w:val="12"/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Style w:val="12"/>
                <w:rFonts w:hint="default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68CD61">
            <w:pPr>
              <w:pStyle w:val="11"/>
              <w:widowControl/>
              <w:ind w:firstLine="105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2002714,61-</w:t>
            </w:r>
            <w:r>
              <w:rPr>
                <w:rStyle w:val="12"/>
                <w:sz w:val="22"/>
                <w:szCs w:val="22"/>
              </w:rPr>
              <w:t>652366,2=</w:t>
            </w:r>
            <w:r>
              <w:rPr>
                <w:rStyle w:val="12"/>
                <w:rFonts w:hint="default"/>
                <w:sz w:val="22"/>
                <w:szCs w:val="22"/>
                <w:lang w:val="en-US"/>
              </w:rPr>
              <w:t>1350348,41</w:t>
            </w:r>
          </w:p>
        </w:tc>
      </w:tr>
      <w:tr w14:paraId="50F4F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95B8D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4765DE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Style w:val="12"/>
                <w:sz w:val="22"/>
                <w:szCs w:val="22"/>
              </w:rPr>
              <w:t>Р10 &lt; 0 (снижение кредиторской задолженности)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D40F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C0D20E">
            <w:pPr>
              <w:pStyle w:val="11"/>
              <w:widowControl/>
              <w:spacing w:line="240" w:lineRule="auto"/>
              <w:ind w:firstLine="111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29AF2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465D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32377">
            <w:pPr>
              <w:rPr>
                <w:rStyle w:val="12"/>
              </w:rPr>
            </w:pPr>
          </w:p>
        </w:tc>
      </w:tr>
      <w:tr w14:paraId="17D00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2206D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29B47E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  <w:highlight w:val="yellow"/>
                <w:lang w:eastAsia="en-US"/>
              </w:rPr>
            </w:pPr>
            <w:r>
              <w:rPr>
                <w:rStyle w:val="12"/>
                <w:sz w:val="22"/>
                <w:szCs w:val="22"/>
              </w:rPr>
              <w:t>Р10 = 0 (кредиторская задолженность не изменилась)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D516B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CDDE6A">
            <w:pPr>
              <w:pStyle w:val="11"/>
              <w:widowControl/>
              <w:spacing w:line="240" w:lineRule="auto"/>
              <w:ind w:firstLine="111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4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E986C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9B38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7403E">
            <w:pPr>
              <w:rPr>
                <w:rStyle w:val="12"/>
              </w:rPr>
            </w:pPr>
          </w:p>
        </w:tc>
      </w:tr>
      <w:tr w14:paraId="10024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A292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8260AE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  <w:highlight w:val="yellow"/>
                <w:lang w:eastAsia="en-US"/>
              </w:rPr>
            </w:pPr>
            <w:r>
              <w:rPr>
                <w:rStyle w:val="12"/>
                <w:sz w:val="22"/>
                <w:szCs w:val="22"/>
              </w:rPr>
              <w:t>Р10 &gt; 0 (допущен рост кредиторской задолженности)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C6F2B">
            <w:pPr>
              <w:rPr>
                <w:rFonts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922586">
            <w:pPr>
              <w:pStyle w:val="11"/>
              <w:widowControl/>
              <w:spacing w:line="240" w:lineRule="auto"/>
              <w:ind w:firstLine="111"/>
              <w:jc w:val="center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6DAE3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30AA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3AD25">
            <w:pPr>
              <w:rPr>
                <w:rStyle w:val="12"/>
              </w:rPr>
            </w:pPr>
          </w:p>
        </w:tc>
      </w:tr>
      <w:tr w14:paraId="116F37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A998AB">
            <w:pPr>
              <w:pStyle w:val="6"/>
              <w:widowControl/>
              <w:spacing w:line="276" w:lineRule="auto"/>
              <w:ind w:firstLine="244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3. Оценка состояния учета и отчетности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A5DFD5">
            <w:pPr>
              <w:pStyle w:val="6"/>
              <w:widowControl/>
              <w:spacing w:line="276" w:lineRule="auto"/>
              <w:ind w:firstLine="709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10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C8229">
            <w:pPr>
              <w:pStyle w:val="7"/>
              <w:widowControl/>
              <w:spacing w:line="276" w:lineRule="auto"/>
              <w:ind w:firstLine="709"/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17BD15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6337FF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  <w:tr w14:paraId="5D47D6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74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77529">
            <w:pPr>
              <w:pStyle w:val="11"/>
              <w:widowControl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Р13</w:t>
            </w:r>
            <w:r>
              <w:rPr>
                <w:rStyle w:val="12"/>
                <w:sz w:val="22"/>
                <w:szCs w:val="22"/>
              </w:rPr>
              <w:t xml:space="preserve"> Соблюдение сроков представления ГРБС годовой бюджетной отчетности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7DDA28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соблюдение сроков представления ГРБС годовой бюджетной отчетности: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D7D1DE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своевременно / несвоевременно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36A410">
            <w:pPr>
              <w:pStyle w:val="7"/>
              <w:widowControl/>
              <w:spacing w:line="276" w:lineRule="auto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5EA63">
            <w:pPr>
              <w:pStyle w:val="11"/>
              <w:widowControl/>
              <w:spacing w:line="240" w:lineRule="auto"/>
              <w:ind w:firstLine="105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своевременное предоставление отчетности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2B15EB">
            <w:pPr>
              <w:pStyle w:val="11"/>
              <w:widowControl/>
              <w:spacing w:line="240" w:lineRule="auto"/>
              <w:ind w:firstLine="105"/>
              <w:jc w:val="center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61A34">
            <w:pPr>
              <w:pStyle w:val="11"/>
              <w:widowControl/>
              <w:spacing w:line="240" w:lineRule="auto"/>
              <w:ind w:firstLine="105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своевременно</w:t>
            </w:r>
          </w:p>
        </w:tc>
      </w:tr>
      <w:tr w14:paraId="11361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5D493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A84010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годовая бюджетная отчетность представлена ГРБС в установленные сроки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7459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B99AE3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75DF7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4CE7D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EC673">
            <w:pPr>
              <w:rPr>
                <w:rStyle w:val="12"/>
              </w:rPr>
            </w:pPr>
          </w:p>
        </w:tc>
      </w:tr>
      <w:tr w14:paraId="0AA11E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95E10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8369A1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годовая бюджетная отчетность представлена ГРБС с нарушением установленных сроков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8B87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F0BCDD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792FB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0FF95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AE260">
            <w:pPr>
              <w:rPr>
                <w:rStyle w:val="12"/>
              </w:rPr>
            </w:pPr>
          </w:p>
        </w:tc>
      </w:tr>
      <w:tr w14:paraId="6604F8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69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2EEE7E">
            <w:pPr>
              <w:pStyle w:val="11"/>
              <w:widowControl/>
              <w:spacing w:line="240" w:lineRule="auto"/>
              <w:ind w:firstLine="244"/>
              <w:rPr>
                <w:rStyle w:val="12"/>
                <w:sz w:val="22"/>
                <w:szCs w:val="22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Р14</w:t>
            </w:r>
            <w:r>
              <w:rPr>
                <w:rStyle w:val="12"/>
                <w:sz w:val="22"/>
                <w:szCs w:val="22"/>
              </w:rPr>
              <w:t xml:space="preserve"> Качество составления ГРБС годовой бюджетной отчетности 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BCC485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качество предоставления бюджетной отчетности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CF509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соответствует / не соответствует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219235">
            <w:pPr>
              <w:pStyle w:val="7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618279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предоставление отчетности полностью соответствующей порядку ее составления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7A1444">
            <w:pPr>
              <w:pStyle w:val="11"/>
              <w:widowControl/>
              <w:spacing w:line="240" w:lineRule="auto"/>
              <w:ind w:firstLine="105"/>
              <w:jc w:val="center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66F79E">
            <w:pPr>
              <w:pStyle w:val="11"/>
              <w:widowControl/>
              <w:spacing w:line="240" w:lineRule="auto"/>
              <w:ind w:firstLine="105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соответствует</w:t>
            </w:r>
          </w:p>
        </w:tc>
      </w:tr>
      <w:tr w14:paraId="1AC21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86EFA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A814B5">
            <w:pPr>
              <w:pStyle w:val="11"/>
              <w:widowControl/>
              <w:spacing w:line="240" w:lineRule="auto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годовая бюджетная отчетность составлена ГРБС в полном соответствии с порядком ее составления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5BFC6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D99224">
            <w:pPr>
              <w:pStyle w:val="7"/>
              <w:widowControl/>
              <w:spacing w:line="276" w:lineRule="auto"/>
              <w:ind w:firstLine="111"/>
              <w:jc w:val="center"/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C22DC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74C80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1BC81">
            <w:pPr>
              <w:rPr>
                <w:rStyle w:val="12"/>
              </w:rPr>
            </w:pPr>
          </w:p>
        </w:tc>
      </w:tr>
      <w:tr w14:paraId="581F5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78CFF">
            <w:pPr>
              <w:rPr>
                <w:rStyle w:val="12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685788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годовая бюджетная отчетность составлена ГРБС с нарушением порядка ее составления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E6985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A3FE7E">
            <w:pPr>
              <w:pStyle w:val="10"/>
              <w:widowControl/>
              <w:spacing w:line="240" w:lineRule="auto"/>
              <w:ind w:firstLine="111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CCA68">
            <w:pPr>
              <w:rPr>
                <w:rStyle w:val="12"/>
                <w:highlight w:val="yellow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6F00C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62CBC">
            <w:pPr>
              <w:rPr>
                <w:rStyle w:val="12"/>
              </w:rPr>
            </w:pPr>
          </w:p>
        </w:tc>
      </w:tr>
      <w:tr w14:paraId="5C611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03D22D">
            <w:pPr>
              <w:pStyle w:val="7"/>
              <w:widowControl/>
              <w:spacing w:line="276" w:lineRule="auto"/>
              <w:ind w:firstLine="111"/>
            </w:pPr>
            <w:r>
              <w:rPr>
                <w:rStyle w:val="15"/>
                <w:sz w:val="22"/>
                <w:szCs w:val="22"/>
              </w:rPr>
              <w:t>4. Оценка организации внутреннего финансового аудита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51B036">
            <w:pPr>
              <w:pStyle w:val="6"/>
              <w:widowControl/>
              <w:spacing w:line="276" w:lineRule="auto"/>
              <w:ind w:firstLine="709"/>
              <w:rPr>
                <w:rStyle w:val="15"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10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E5B4D9">
            <w:pPr>
              <w:pStyle w:val="7"/>
              <w:widowControl/>
              <w:spacing w:line="276" w:lineRule="auto"/>
              <w:ind w:firstLine="709"/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FB4620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49E0A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  <w:tr w14:paraId="764E6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12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CC884">
            <w:pPr>
              <w:pStyle w:val="10"/>
              <w:widowControl/>
              <w:spacing w:line="240" w:lineRule="auto"/>
              <w:ind w:firstLine="244"/>
              <w:jc w:val="both"/>
              <w:rPr>
                <w:rStyle w:val="12"/>
                <w:sz w:val="22"/>
                <w:szCs w:val="22"/>
                <w:highlight w:val="yellow"/>
              </w:rPr>
            </w:pPr>
            <w:r>
              <w:rPr>
                <w:rStyle w:val="12"/>
                <w:b/>
                <w:bCs/>
                <w:sz w:val="22"/>
                <w:szCs w:val="22"/>
              </w:rPr>
              <w:t>Р15</w:t>
            </w:r>
            <w:r>
              <w:rPr>
                <w:rStyle w:val="12"/>
                <w:sz w:val="22"/>
                <w:szCs w:val="22"/>
              </w:rPr>
              <w:t xml:space="preserve"> Наличие  правового     акта ГРБС об организации            внутреннего финансового аудита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54F14">
            <w:pPr>
              <w:pStyle w:val="10"/>
              <w:widowControl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наличие или отсутствие правового акта  ГРБС об организации внутреннего финансового аудита</w:t>
            </w:r>
          </w:p>
          <w:p w14:paraId="3F2AF106">
            <w:pPr>
              <w:pStyle w:val="10"/>
              <w:spacing w:line="240" w:lineRule="auto"/>
              <w:ind w:firstLine="244"/>
              <w:jc w:val="left"/>
              <w:rPr>
                <w:rStyle w:val="12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FB8F81">
            <w:pPr>
              <w:pStyle w:val="7"/>
              <w:widowControl/>
              <w:spacing w:line="276" w:lineRule="auto"/>
              <w:ind w:firstLine="111"/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364AA8">
            <w:pPr>
              <w:pStyle w:val="7"/>
              <w:widowControl/>
              <w:spacing w:line="276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CF394A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Позитивно расценивается      наличие правового акта   ГРБС об организации внутреннего финансового аудита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51C7B0">
            <w:pPr>
              <w:pStyle w:val="10"/>
              <w:widowControl/>
              <w:spacing w:line="240" w:lineRule="auto"/>
              <w:ind w:firstLine="105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6F877">
            <w:pPr>
              <w:pStyle w:val="10"/>
              <w:widowControl/>
              <w:spacing w:line="240" w:lineRule="auto"/>
              <w:ind w:firstLine="105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наличие</w:t>
            </w:r>
          </w:p>
        </w:tc>
      </w:tr>
      <w:tr w14:paraId="43D97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7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1356A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04E36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наличие правового акта ГРБС, определяющего организацию внутреннего финансового аудита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689A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2898A0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BDF13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D7AC1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B438D">
            <w:pPr>
              <w:rPr>
                <w:rStyle w:val="12"/>
              </w:rPr>
            </w:pPr>
          </w:p>
        </w:tc>
      </w:tr>
      <w:tr w14:paraId="6CF64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7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E1B0B">
            <w:pPr>
              <w:rPr>
                <w:rStyle w:val="12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B87CC3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отсутствие правового акта ГРБС, определяющего организацию внутреннего финансового аудита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F7D5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19C39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  <w:p w14:paraId="426E49B5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5C612">
            <w:pPr>
              <w:rPr>
                <w:rStyle w:val="12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358C6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57F5B">
            <w:pPr>
              <w:rPr>
                <w:rStyle w:val="12"/>
              </w:rPr>
            </w:pPr>
          </w:p>
        </w:tc>
      </w:tr>
      <w:tr w14:paraId="2E0AC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7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82656A">
            <w:pPr>
              <w:pStyle w:val="7"/>
              <w:widowControl/>
              <w:spacing w:line="276" w:lineRule="auto"/>
              <w:ind w:firstLine="244"/>
            </w:pPr>
            <w:r>
              <w:rPr>
                <w:b/>
                <w:bCs/>
                <w:sz w:val="22"/>
                <w:szCs w:val="22"/>
              </w:rPr>
              <w:t xml:space="preserve">Р16 </w:t>
            </w:r>
            <w:r>
              <w:rPr>
                <w:sz w:val="22"/>
                <w:szCs w:val="22"/>
              </w:rPr>
              <w:t>Наличие 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DF9CDA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Оценивается наличие или отсутствие плана </w:t>
            </w:r>
            <w:r>
              <w:rPr>
                <w:sz w:val="22"/>
                <w:szCs w:val="22"/>
              </w:rPr>
              <w:t>проведения аудиторских мероприятий и заключений по результатам проведения аудиторских мероприятий: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BCA2B8">
            <w:pPr>
              <w:pStyle w:val="7"/>
              <w:widowControl/>
              <w:spacing w:line="276" w:lineRule="auto"/>
              <w:ind w:firstLine="111"/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E3E15D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43CF6">
            <w:pPr>
              <w:pStyle w:val="7"/>
              <w:widowControl/>
              <w:spacing w:line="276" w:lineRule="auto"/>
            </w:pPr>
            <w:r>
              <w:rPr>
                <w:rStyle w:val="12"/>
                <w:sz w:val="22"/>
                <w:szCs w:val="22"/>
              </w:rPr>
              <w:t xml:space="preserve">Позитивно расценивается      наличие </w:t>
            </w:r>
            <w:r>
              <w:rPr>
                <w:sz w:val="22"/>
                <w:szCs w:val="22"/>
              </w:rPr>
              <w:t>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FD38C">
            <w:pPr>
              <w:pStyle w:val="7"/>
              <w:widowControl/>
              <w:spacing w:line="276" w:lineRule="auto"/>
              <w:ind w:firstLine="198"/>
              <w:jc w:val="center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369F72">
            <w:pPr>
              <w:pStyle w:val="7"/>
              <w:widowControl/>
              <w:spacing w:line="276" w:lineRule="auto"/>
              <w:ind w:firstLine="198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наличие</w:t>
            </w:r>
          </w:p>
        </w:tc>
      </w:tr>
      <w:tr w14:paraId="4AE90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7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D563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0E4C8A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3B84E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4AA73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9625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07A78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BE42C">
            <w:pPr>
              <w:rPr>
                <w:rStyle w:val="12"/>
              </w:rPr>
            </w:pPr>
          </w:p>
        </w:tc>
      </w:tr>
      <w:tr w14:paraId="1C2B4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7" w:hRule="atLeast"/>
        </w:trPr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5657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EFB00B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плана проведения аудиторских мероприятий и заключений по результатам проведения аудиторских мероприятий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4CD88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ABA138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9EB8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C9692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9BEB0">
            <w:pPr>
              <w:rPr>
                <w:rStyle w:val="12"/>
              </w:rPr>
            </w:pPr>
          </w:p>
        </w:tc>
      </w:tr>
      <w:tr w14:paraId="24908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BFAD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4E795">
            <w:pPr>
              <w:pStyle w:val="7"/>
              <w:widowControl/>
              <w:spacing w:line="276" w:lineRule="auto"/>
              <w:rPr>
                <w:rStyle w:val="15"/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плана проведения аудиторских мероприятий и заключений по результатам проведения аудиторских мероприятий, в связи с принятием решения об организации внутреннего финансового аудита в упрощенной форме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6FC76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A61832">
            <w:pPr>
              <w:pStyle w:val="7"/>
              <w:widowControl/>
              <w:spacing w:line="276" w:lineRule="auto"/>
              <w:ind w:firstLine="709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3BB6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310E5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36592">
            <w:pPr>
              <w:rPr>
                <w:rStyle w:val="12"/>
              </w:rPr>
            </w:pPr>
          </w:p>
        </w:tc>
      </w:tr>
      <w:tr w14:paraId="7ADB7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6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60DCC4">
            <w:pPr>
              <w:pStyle w:val="7"/>
              <w:widowControl/>
              <w:spacing w:line="276" w:lineRule="auto"/>
              <w:ind w:firstLine="244"/>
              <w:jc w:val="center"/>
              <w:rPr>
                <w:b/>
                <w:sz w:val="22"/>
                <w:szCs w:val="22"/>
              </w:rPr>
            </w:pPr>
            <w:r>
              <w:rPr>
                <w:rStyle w:val="15"/>
                <w:sz w:val="22"/>
                <w:szCs w:val="22"/>
              </w:rPr>
              <w:t>5. Оценка качества управления активами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732391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7CBB1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AD0F3E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C1A13D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6FC4F1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</w:tr>
      <w:tr w14:paraId="49864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77" w:hRule="atLeast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99A65A">
            <w:pPr>
              <w:pStyle w:val="7"/>
              <w:widowControl/>
              <w:spacing w:line="276" w:lineRule="auto"/>
              <w:ind w:firstLine="244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Р17</w:t>
            </w:r>
            <w:r>
              <w:rPr>
                <w:sz w:val="22"/>
                <w:szCs w:val="22"/>
              </w:rPr>
              <w:t xml:space="preserve"> Наличие недостач и хищений</w:t>
            </w: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9CDAC2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наличие или отсутствие сумм недостач и хищений денежных средств и (или) материальных ценностей на конец отчетного периода: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984F55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7A2752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DC45FE">
            <w:pPr>
              <w:pStyle w:val="7"/>
              <w:widowControl/>
              <w:spacing w:line="276" w:lineRule="auto"/>
            </w:pPr>
            <w:r>
              <w:rPr>
                <w:rStyle w:val="12"/>
                <w:sz w:val="22"/>
                <w:szCs w:val="22"/>
              </w:rPr>
              <w:t>Позитивно расценивается отсутствие сумм недостач и хищений денежных средств и (или) материальных ценностей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F350CB">
            <w:pPr>
              <w:pStyle w:val="7"/>
              <w:widowControl/>
              <w:spacing w:line="276" w:lineRule="auto"/>
              <w:ind w:firstLine="105"/>
              <w:jc w:val="center"/>
              <w:rPr>
                <w:rStyle w:val="12"/>
                <w:b/>
                <w:sz w:val="22"/>
                <w:szCs w:val="22"/>
              </w:rPr>
            </w:pPr>
            <w:r>
              <w:rPr>
                <w:rStyle w:val="12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041BF9">
            <w:pPr>
              <w:pStyle w:val="7"/>
              <w:widowControl/>
              <w:spacing w:line="276" w:lineRule="auto"/>
              <w:ind w:firstLine="105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 руб.</w:t>
            </w:r>
          </w:p>
        </w:tc>
      </w:tr>
      <w:tr w14:paraId="5D8AD1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23B77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206C09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отсутствие сумм недостач и хищений, значение равное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AA66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DEB95E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06FC3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9A61A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39F68">
            <w:pPr>
              <w:rPr>
                <w:rStyle w:val="12"/>
              </w:rPr>
            </w:pPr>
          </w:p>
        </w:tc>
      </w:tr>
      <w:tr w14:paraId="0D69A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D0F15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8915F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наличие сумм недостач и хищений, значение равное &gt; 0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D97C2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248244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FF74C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CF6FA">
            <w:pPr>
              <w:rPr>
                <w:rStyle w:val="1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A57E6">
            <w:pPr>
              <w:rPr>
                <w:rStyle w:val="12"/>
              </w:rPr>
            </w:pPr>
          </w:p>
        </w:tc>
      </w:tr>
      <w:tr w14:paraId="69AD6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559C3A">
            <w:pPr>
              <w:pStyle w:val="7"/>
              <w:widowControl/>
              <w:spacing w:line="276" w:lineRule="auto"/>
              <w:ind w:firstLine="709"/>
              <w:rPr>
                <w:b/>
              </w:rPr>
            </w:pPr>
            <w:r>
              <w:rPr>
                <w:rStyle w:val="15"/>
                <w:sz w:val="22"/>
                <w:szCs w:val="22"/>
              </w:rPr>
              <w:t>6. Оценка качества исполнения бюджетных процедур во взаимосвязи с выявленными бюджетными нарушениями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BF3959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1C3664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2BA1E7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6BFA03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</w:tr>
      <w:tr w14:paraId="27705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490852">
            <w:pPr>
              <w:pStyle w:val="6"/>
              <w:widowControl/>
              <w:spacing w:line="276" w:lineRule="auto"/>
              <w:rPr>
                <w:rStyle w:val="1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Р18</w:t>
            </w:r>
            <w:r>
              <w:rPr>
                <w:sz w:val="22"/>
                <w:szCs w:val="22"/>
              </w:rPr>
              <w:t xml:space="preserve"> Наличие фактов нарушения бюджетного законодательства и иных нормативно-правовых актов, выявленных органами муниципального финансового контроля</w:t>
            </w:r>
          </w:p>
          <w:p w14:paraId="3A9B5912">
            <w:pPr>
              <w:pStyle w:val="7"/>
              <w:widowControl/>
              <w:spacing w:line="276" w:lineRule="auto"/>
              <w:ind w:firstLine="244"/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1CCE83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Оценивается наличие или отсутствие выявленных нарушений: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B4CCD6">
            <w:pPr>
              <w:pStyle w:val="7"/>
              <w:widowControl/>
              <w:spacing w:line="276" w:lineRule="auto"/>
            </w:pPr>
            <w:r>
              <w:rPr>
                <w:rStyle w:val="12"/>
                <w:sz w:val="22"/>
                <w:szCs w:val="22"/>
              </w:rPr>
              <w:t>наличие / отсутствие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03458E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BB5EC8">
            <w:pPr>
              <w:pStyle w:val="7"/>
              <w:widowControl/>
              <w:spacing w:line="276" w:lineRule="auto"/>
            </w:pPr>
            <w:r>
              <w:rPr>
                <w:sz w:val="22"/>
                <w:szCs w:val="22"/>
              </w:rPr>
              <w:t xml:space="preserve">Показатель отражает качество финансовой дисциплины ГАБС в сфере применения бюджетного законодательства и иных нормативно-правовых актов в работе учреждений, достоверности составления бюджетной отчетности, а также надежность ВФК. 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870DCE">
            <w:pPr>
              <w:pStyle w:val="7"/>
              <w:widowControl/>
              <w:spacing w:line="276" w:lineRule="auto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2E95CD">
            <w:pPr>
              <w:pStyle w:val="7"/>
              <w:widowControl/>
              <w:spacing w:line="276" w:lineRule="auto"/>
              <w:ind w:firstLine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</w:t>
            </w:r>
          </w:p>
        </w:tc>
      </w:tr>
      <w:tr w14:paraId="220F4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EA2D2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421533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 xml:space="preserve">- отсутствие нарушений 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F618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33F80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5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06EC2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2CA0C">
            <w:pPr>
              <w:rPr>
                <w:rFonts w:hAnsi="Times New Roman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CFA35">
            <w:pPr>
              <w:rPr>
                <w:rFonts w:hAnsi="Times New Roman"/>
              </w:rPr>
            </w:pPr>
          </w:p>
        </w:tc>
      </w:tr>
      <w:tr w14:paraId="524630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0373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27649">
            <w:pPr>
              <w:pStyle w:val="10"/>
              <w:widowControl/>
              <w:spacing w:line="240" w:lineRule="auto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- наличие нарушений</w:t>
            </w: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C2902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FE7E1">
            <w:pPr>
              <w:pStyle w:val="10"/>
              <w:widowControl/>
              <w:spacing w:line="240" w:lineRule="auto"/>
              <w:ind w:firstLine="709"/>
              <w:jc w:val="left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0</w:t>
            </w:r>
          </w:p>
        </w:tc>
        <w:tc>
          <w:tcPr>
            <w:tcW w:w="18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1E9EE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72239">
            <w:pPr>
              <w:rPr>
                <w:rFonts w:hAnsi="Times New Roman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64408">
            <w:pPr>
              <w:rPr>
                <w:rFonts w:hAnsi="Times New Roman"/>
              </w:rPr>
            </w:pPr>
          </w:p>
        </w:tc>
      </w:tr>
      <w:tr w14:paraId="27F51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CC9A2">
            <w:pPr>
              <w:pStyle w:val="6"/>
              <w:widowControl/>
              <w:spacing w:line="276" w:lineRule="auto"/>
              <w:rPr>
                <w:rStyle w:val="15"/>
                <w:sz w:val="22"/>
                <w:szCs w:val="22"/>
                <w:highlight w:val="yellow"/>
              </w:rPr>
            </w:pPr>
            <w:r>
              <w:rPr>
                <w:rStyle w:val="13"/>
                <w:b/>
              </w:rPr>
              <w:t>Максимальная оценка качества финансового менеджмента по главному администратору / Суммарная оценка качества финансового менеджмента по главному администратору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9AD83B">
            <w:pPr>
              <w:pStyle w:val="6"/>
              <w:widowControl/>
              <w:spacing w:line="276" w:lineRule="auto"/>
              <w:rPr>
                <w:rStyle w:val="15"/>
                <w:sz w:val="22"/>
                <w:szCs w:val="22"/>
                <w:highlight w:val="yellow"/>
              </w:rPr>
            </w:pPr>
            <w:r>
              <w:rPr>
                <w:rStyle w:val="15"/>
                <w:sz w:val="22"/>
                <w:szCs w:val="22"/>
              </w:rPr>
              <w:t>100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223601">
            <w:pPr>
              <w:pStyle w:val="7"/>
              <w:widowControl/>
              <w:spacing w:line="276" w:lineRule="auto"/>
              <w:ind w:firstLine="709"/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B98F6B">
            <w:pPr>
              <w:pStyle w:val="7"/>
              <w:widowControl/>
              <w:spacing w:line="276" w:lineRule="auto"/>
              <w:ind w:firstLine="709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84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0842F3">
            <w:pPr>
              <w:pStyle w:val="7"/>
              <w:widowControl/>
              <w:spacing w:line="276" w:lineRule="auto"/>
              <w:ind w:firstLine="709"/>
              <w:rPr>
                <w:b/>
                <w:sz w:val="22"/>
                <w:szCs w:val="22"/>
              </w:rPr>
            </w:pPr>
          </w:p>
        </w:tc>
      </w:tr>
    </w:tbl>
    <w:p w14:paraId="71F4F190">
      <w:pPr>
        <w:pStyle w:val="9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13"/>
          <w:sz w:val="28"/>
          <w:szCs w:val="28"/>
          <w:highlight w:val="yellow"/>
        </w:rPr>
      </w:pPr>
    </w:p>
    <w:p w14:paraId="7D5D0DBC">
      <w:pPr>
        <w:pStyle w:val="9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Начальник ФЭО      ___________</w:t>
      </w:r>
      <w:r>
        <w:rPr>
          <w:rStyle w:val="13"/>
          <w:sz w:val="28"/>
          <w:szCs w:val="28"/>
        </w:rPr>
        <w:tab/>
      </w:r>
      <w:r>
        <w:rPr>
          <w:rStyle w:val="13"/>
          <w:sz w:val="28"/>
          <w:szCs w:val="28"/>
        </w:rPr>
        <w:t xml:space="preserve"> Запорожская Н.Л.</w:t>
      </w:r>
    </w:p>
    <w:p w14:paraId="790D88C7">
      <w:pPr>
        <w:pStyle w:val="9"/>
        <w:widowControl/>
        <w:tabs>
          <w:tab w:val="left" w:pos="2189"/>
          <w:tab w:val="left" w:leader="underscore" w:pos="3509"/>
        </w:tabs>
        <w:spacing w:before="24" w:line="240" w:lineRule="auto"/>
        <w:ind w:firstLine="709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                           </w:t>
      </w:r>
    </w:p>
    <w:p w14:paraId="0AB37E4F">
      <w:pPr>
        <w:tabs>
          <w:tab w:val="left" w:pos="2189"/>
          <w:tab w:val="left" w:leader="underscore" w:pos="3509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</w:p>
    <w:p w14:paraId="31923823"/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5C"/>
    <w:rsid w:val="000A1D4A"/>
    <w:rsid w:val="000B400E"/>
    <w:rsid w:val="000C135C"/>
    <w:rsid w:val="001B403E"/>
    <w:rsid w:val="00236D6C"/>
    <w:rsid w:val="003455F7"/>
    <w:rsid w:val="003C46F5"/>
    <w:rsid w:val="003D1E74"/>
    <w:rsid w:val="003D512B"/>
    <w:rsid w:val="003E6BAE"/>
    <w:rsid w:val="003F3862"/>
    <w:rsid w:val="005272FA"/>
    <w:rsid w:val="006155DB"/>
    <w:rsid w:val="00737DBF"/>
    <w:rsid w:val="007617FE"/>
    <w:rsid w:val="007C3B39"/>
    <w:rsid w:val="0080053E"/>
    <w:rsid w:val="00801BB1"/>
    <w:rsid w:val="00981065"/>
    <w:rsid w:val="009A7CC7"/>
    <w:rsid w:val="009D3152"/>
    <w:rsid w:val="009F72A7"/>
    <w:rsid w:val="00A00C6A"/>
    <w:rsid w:val="00A84145"/>
    <w:rsid w:val="00AE0E0C"/>
    <w:rsid w:val="00AE5A64"/>
    <w:rsid w:val="00B137D3"/>
    <w:rsid w:val="00B93ED0"/>
    <w:rsid w:val="00BB4308"/>
    <w:rsid w:val="00CE24A5"/>
    <w:rsid w:val="00CF216C"/>
    <w:rsid w:val="00CF4CB7"/>
    <w:rsid w:val="00D046C1"/>
    <w:rsid w:val="00D301EB"/>
    <w:rsid w:val="00D527A4"/>
    <w:rsid w:val="00D90323"/>
    <w:rsid w:val="00DD7C33"/>
    <w:rsid w:val="00DE6B31"/>
    <w:rsid w:val="00E007AF"/>
    <w:rsid w:val="00EB59D4"/>
    <w:rsid w:val="00F36F89"/>
    <w:rsid w:val="00F87C60"/>
    <w:rsid w:val="00FB0C91"/>
    <w:rsid w:val="064C5D06"/>
    <w:rsid w:val="12982F97"/>
    <w:rsid w:val="16E80963"/>
    <w:rsid w:val="16E834C7"/>
    <w:rsid w:val="176645F2"/>
    <w:rsid w:val="2E864BA1"/>
    <w:rsid w:val="31830835"/>
    <w:rsid w:val="3EC82AB8"/>
    <w:rsid w:val="47CC5C87"/>
    <w:rsid w:val="50C75416"/>
    <w:rsid w:val="51DC641D"/>
    <w:rsid w:val="682B42DF"/>
    <w:rsid w:val="6BF5742D"/>
    <w:rsid w:val="7C7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cs="Times New Roman"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6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7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8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9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0">
    <w:name w:val="Style24"/>
    <w:basedOn w:val="1"/>
    <w:qFormat/>
    <w:uiPriority w:val="99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1">
    <w:name w:val="Style29"/>
    <w:basedOn w:val="1"/>
    <w:qFormat/>
    <w:uiPriority w:val="9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2">
    <w:name w:val="Font Style34"/>
    <w:basedOn w:val="2"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3">
    <w:name w:val="Font Style36"/>
    <w:basedOn w:val="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14">
    <w:name w:val="Font Style40"/>
    <w:basedOn w:val="2"/>
    <w:qFormat/>
    <w:uiPriority w:val="99"/>
    <w:rPr>
      <w:rFonts w:ascii="Times New Roman" w:hAnsi="Times New Roman" w:cs="Times New Roman"/>
      <w:sz w:val="12"/>
      <w:szCs w:val="12"/>
    </w:rPr>
  </w:style>
  <w:style w:type="character" w:customStyle="1" w:styleId="15">
    <w:name w:val="Font Style42"/>
    <w:basedOn w:val="2"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Font Style43"/>
    <w:basedOn w:val="2"/>
    <w:qFormat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1821</Words>
  <Characters>10380</Characters>
  <Lines>86</Lines>
  <Paragraphs>24</Paragraphs>
  <TotalTime>1880</TotalTime>
  <ScaleCrop>false</ScaleCrop>
  <LinksUpToDate>false</LinksUpToDate>
  <CharactersWithSpaces>12177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2023-06-16T00:50:00Z</dcterms:created>
  <dc:creator>Бухгалтер</dc:creator>
  <cp:lastModifiedBy>Бухгалтер</cp:lastModifiedBy>
  <dcterms:modified xsi:type="dcterms:W3CDTF">2025-06-02T03:51:28Z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55D01E4C79294A5D997741FD657998C4_12</vt:lpwstr>
  </property>
</Properties>
</file>