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B0" w:rsidRPr="00E65185" w:rsidRDefault="00F90DB0" w:rsidP="00F90DB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E65185">
        <w:rPr>
          <w:rFonts w:ascii="Times New Roman" w:hAnsi="Times New Roman" w:cs="Times New Roman"/>
          <w:b/>
          <w:sz w:val="28"/>
        </w:rPr>
        <w:t>Критерии</w:t>
      </w:r>
    </w:p>
    <w:p w:rsidR="001B78C5" w:rsidRPr="00E65185" w:rsidRDefault="00E65185" w:rsidP="00F90DB0">
      <w:pPr>
        <w:jc w:val="center"/>
        <w:rPr>
          <w:rFonts w:ascii="Times New Roman" w:hAnsi="Times New Roman" w:cs="Times New Roman"/>
          <w:b/>
          <w:sz w:val="28"/>
        </w:rPr>
      </w:pPr>
      <w:r w:rsidRPr="00E65185">
        <w:rPr>
          <w:rFonts w:ascii="Times New Roman" w:hAnsi="Times New Roman" w:cs="Times New Roman"/>
          <w:b/>
          <w:sz w:val="28"/>
        </w:rPr>
        <w:t xml:space="preserve">отнесения объектов контроля к категориям риска в рамках осуществления муниципального контроля на автомобильном транспорте и в дорожном хозяйстве на автомобильных дорогах местного значения в Листвянском муниципальном образовании </w:t>
      </w:r>
      <w:r w:rsidR="00F90DB0" w:rsidRPr="00E65185">
        <w:rPr>
          <w:rFonts w:ascii="Times New Roman" w:hAnsi="Times New Roman" w:cs="Times New Roman"/>
          <w:b/>
          <w:sz w:val="28"/>
        </w:rPr>
        <w:t>не применяются.</w:t>
      </w:r>
      <w:bookmarkEnd w:id="0"/>
    </w:p>
    <w:sectPr w:rsidR="001B78C5" w:rsidRPr="00E65185" w:rsidSect="007E002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1C"/>
    <w:rsid w:val="001B78C5"/>
    <w:rsid w:val="007E0026"/>
    <w:rsid w:val="00E65185"/>
    <w:rsid w:val="00E73F1C"/>
    <w:rsid w:val="00F9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EC5D"/>
  <w15:chartTrackingRefBased/>
  <w15:docId w15:val="{34D5D491-2B1B-4DB7-BB42-B7E7BBE3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2023-02-21T04:35:00Z</dcterms:created>
  <dcterms:modified xsi:type="dcterms:W3CDTF">2023-04-27T05:36:00Z</dcterms:modified>
</cp:coreProperties>
</file>