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4" w:rsidRDefault="00275354" w:rsidP="00275354">
      <w:pPr>
        <w:jc w:val="center"/>
        <w:rPr>
          <w:sz w:val="28"/>
          <w:szCs w:val="28"/>
        </w:rPr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-831215</wp:posOffset>
            </wp:positionV>
            <wp:extent cx="7391400" cy="1971675"/>
            <wp:effectExtent l="0" t="0" r="0" b="9525"/>
            <wp:wrapNone/>
            <wp:docPr id="3" name="Рисунок 3" descr="Intex_Bla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ntex_Blank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354" w:rsidRDefault="00275354" w:rsidP="00275354">
      <w:pPr>
        <w:jc w:val="center"/>
        <w:rPr>
          <w:sz w:val="28"/>
          <w:szCs w:val="28"/>
        </w:rPr>
      </w:pPr>
    </w:p>
    <w:p w:rsidR="00275354" w:rsidRDefault="00275354" w:rsidP="00275354">
      <w:pPr>
        <w:jc w:val="center"/>
        <w:rPr>
          <w:sz w:val="28"/>
          <w:szCs w:val="28"/>
        </w:rPr>
      </w:pPr>
    </w:p>
    <w:p w:rsidR="00275354" w:rsidRDefault="00275354" w:rsidP="00275354">
      <w:pPr>
        <w:jc w:val="center"/>
        <w:rPr>
          <w:sz w:val="28"/>
          <w:szCs w:val="28"/>
        </w:rPr>
      </w:pPr>
    </w:p>
    <w:p w:rsidR="00275354" w:rsidRDefault="00275354" w:rsidP="00275354">
      <w:pPr>
        <w:jc w:val="center"/>
        <w:rPr>
          <w:sz w:val="28"/>
          <w:szCs w:val="28"/>
        </w:rPr>
      </w:pPr>
    </w:p>
    <w:p w:rsidR="00275354" w:rsidRDefault="00275354" w:rsidP="00275354">
      <w:pPr>
        <w:jc w:val="center"/>
        <w:rPr>
          <w:sz w:val="28"/>
          <w:szCs w:val="28"/>
        </w:rPr>
      </w:pPr>
    </w:p>
    <w:p w:rsidR="00275354" w:rsidRDefault="00275354" w:rsidP="00275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Заказчик: </w:t>
      </w:r>
      <w:r w:rsidRPr="00275354">
        <w:rPr>
          <w:sz w:val="28"/>
          <w:szCs w:val="28"/>
        </w:rPr>
        <w:t>Администрация Листвянского муниципального образования – Администрация городского поселения</w:t>
      </w:r>
    </w:p>
    <w:p w:rsidR="00275354" w:rsidRDefault="00275354" w:rsidP="00275354">
      <w:pPr>
        <w:tabs>
          <w:tab w:val="left" w:pos="2880"/>
        </w:tabs>
        <w:rPr>
          <w:sz w:val="28"/>
          <w:szCs w:val="28"/>
        </w:rPr>
      </w:pPr>
    </w:p>
    <w:p w:rsidR="00275354" w:rsidRDefault="00275354" w:rsidP="00275354">
      <w:pPr>
        <w:tabs>
          <w:tab w:val="left" w:pos="2880"/>
        </w:tabs>
        <w:jc w:val="center"/>
        <w:rPr>
          <w:sz w:val="28"/>
          <w:szCs w:val="28"/>
        </w:rPr>
      </w:pPr>
    </w:p>
    <w:p w:rsidR="00275354" w:rsidRDefault="00275354" w:rsidP="00275354">
      <w:pPr>
        <w:tabs>
          <w:tab w:val="left" w:pos="2880"/>
        </w:tabs>
        <w:jc w:val="center"/>
        <w:rPr>
          <w:sz w:val="28"/>
          <w:szCs w:val="28"/>
        </w:rPr>
      </w:pPr>
    </w:p>
    <w:p w:rsidR="00275354" w:rsidRDefault="00275354" w:rsidP="00275354">
      <w:pPr>
        <w:pStyle w:val="a5"/>
        <w:suppressAutoHyphens/>
        <w:rPr>
          <w:rFonts w:ascii="Century Gothic" w:hAnsi="Century Gothic"/>
          <w:i w:val="0"/>
          <w:caps/>
          <w:sz w:val="32"/>
          <w:szCs w:val="32"/>
        </w:rPr>
      </w:pPr>
    </w:p>
    <w:p w:rsidR="00275354" w:rsidRPr="00275354" w:rsidRDefault="00275354" w:rsidP="00275354">
      <w:pPr>
        <w:tabs>
          <w:tab w:val="left" w:pos="2880"/>
        </w:tabs>
        <w:ind w:right="142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М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>ЕСТНЫЕ НОРМАТИВЫ ГРАДОСТРОИТЕЛЬНОГО ПРОЕКТИРОВАНИЯ ЛИ</w:t>
      </w: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СТВЯНСКОГО</w:t>
      </w:r>
    </w:p>
    <w:p w:rsidR="00275354" w:rsidRPr="00275354" w:rsidRDefault="00275354" w:rsidP="00275354">
      <w:pPr>
        <w:tabs>
          <w:tab w:val="left" w:pos="2880"/>
        </w:tabs>
        <w:ind w:right="142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МУНИЦИПАЛЬНОГО ОБРАЗОВАНИЯ ИРКУТСКОГО РАЙОНА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</w:t>
      </w: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ИРКУТСКОЙ ОБЛАСТИ</w:t>
      </w: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Pr="00275354" w:rsidRDefault="00275354" w:rsidP="00275354">
      <w:pPr>
        <w:jc w:val="center"/>
        <w:rPr>
          <w:iCs/>
          <w:noProof/>
          <w:sz w:val="28"/>
          <w:szCs w:val="28"/>
        </w:rPr>
      </w:pPr>
      <w:r w:rsidRPr="00275354">
        <w:rPr>
          <w:iCs/>
          <w:sz w:val="28"/>
          <w:szCs w:val="28"/>
        </w:rPr>
        <w:t>НОРМАТИВЫ ГРАДОСТРОИТЕЛЬНОГО ПРОЕКТИРОВАНИЯ</w:t>
      </w:r>
    </w:p>
    <w:p w:rsidR="00275354" w:rsidRDefault="00275354" w:rsidP="00275354">
      <w:pPr>
        <w:jc w:val="center"/>
        <w:rPr>
          <w:iCs/>
          <w:noProof/>
          <w:sz w:val="28"/>
          <w:szCs w:val="28"/>
        </w:rPr>
      </w:pPr>
    </w:p>
    <w:p w:rsidR="00275354" w:rsidRDefault="00275354" w:rsidP="00275354">
      <w:pPr>
        <w:jc w:val="center"/>
        <w:rPr>
          <w:iCs/>
          <w:noProof/>
          <w:sz w:val="28"/>
          <w:szCs w:val="28"/>
        </w:rPr>
      </w:pPr>
    </w:p>
    <w:p w:rsidR="00275354" w:rsidRPr="00275354" w:rsidRDefault="00275354" w:rsidP="00275354">
      <w:pPr>
        <w:jc w:val="center"/>
        <w:rPr>
          <w:iCs/>
          <w:noProof/>
          <w:sz w:val="28"/>
          <w:szCs w:val="28"/>
        </w:rPr>
      </w:pPr>
    </w:p>
    <w:p w:rsidR="00275354" w:rsidRPr="00275354" w:rsidRDefault="00275354" w:rsidP="00275354">
      <w:pPr>
        <w:jc w:val="center"/>
        <w:rPr>
          <w:iCs/>
          <w:sz w:val="28"/>
          <w:szCs w:val="28"/>
        </w:rPr>
      </w:pPr>
      <w:r w:rsidRPr="00275354">
        <w:rPr>
          <w:iC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Default="00275354" w:rsidP="00275354">
      <w:pPr>
        <w:jc w:val="center"/>
        <w:rPr>
          <w:noProof/>
          <w:sz w:val="28"/>
          <w:szCs w:val="28"/>
        </w:rPr>
      </w:pPr>
    </w:p>
    <w:p w:rsidR="00275354" w:rsidRDefault="00275354" w:rsidP="00275354">
      <w:pPr>
        <w:jc w:val="center"/>
        <w:rPr>
          <w:b/>
          <w:sz w:val="28"/>
          <w:szCs w:val="28"/>
          <w:lang w:eastAsia="zh-CN"/>
        </w:rPr>
      </w:pPr>
      <w:r w:rsidRPr="00D143E9">
        <w:rPr>
          <w:noProof/>
          <w:sz w:val="28"/>
          <w:szCs w:val="28"/>
        </w:rPr>
        <w:drawing>
          <wp:inline distT="0" distB="0" distL="0" distR="0">
            <wp:extent cx="1601606" cy="2009775"/>
            <wp:effectExtent l="0" t="0" r="0" b="0"/>
            <wp:docPr id="2" name="Рисунок 1" descr="https://images.vector-images.com/38/irkut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8/irkutskii_rayon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61" cy="201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54" w:rsidRDefault="00275354" w:rsidP="00275354">
      <w:pPr>
        <w:jc w:val="center"/>
        <w:rPr>
          <w:b/>
          <w:sz w:val="28"/>
          <w:szCs w:val="28"/>
          <w:lang w:eastAsia="zh-CN"/>
        </w:rPr>
      </w:pPr>
    </w:p>
    <w:p w:rsidR="00303E60" w:rsidRDefault="00303E60" w:rsidP="00275354">
      <w:pPr>
        <w:jc w:val="center"/>
        <w:rPr>
          <w:b/>
          <w:sz w:val="28"/>
          <w:szCs w:val="28"/>
          <w:lang w:eastAsia="zh-CN"/>
        </w:rPr>
      </w:pPr>
    </w:p>
    <w:p w:rsidR="00275354" w:rsidRDefault="00275354" w:rsidP="00275354">
      <w:pPr>
        <w:jc w:val="center"/>
        <w:rPr>
          <w:b/>
          <w:sz w:val="28"/>
          <w:szCs w:val="28"/>
          <w:lang w:eastAsia="zh-CN"/>
        </w:rPr>
      </w:pPr>
    </w:p>
    <w:p w:rsidR="00275354" w:rsidRDefault="00275354" w:rsidP="00275354">
      <w:pPr>
        <w:jc w:val="center"/>
        <w:rPr>
          <w:b/>
          <w:sz w:val="28"/>
          <w:szCs w:val="28"/>
          <w:lang w:eastAsia="zh-CN"/>
        </w:rPr>
      </w:pPr>
    </w:p>
    <w:p w:rsidR="00275354" w:rsidRDefault="00275354" w:rsidP="002753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2023 г.</w:t>
      </w:r>
    </w:p>
    <w:p w:rsidR="00F535E8" w:rsidRDefault="00F535E8">
      <w:pPr>
        <w:spacing w:after="160" w:line="259" w:lineRule="auto"/>
      </w:pPr>
      <w:r>
        <w:br w:type="page"/>
      </w:r>
    </w:p>
    <w:p w:rsidR="00F535E8" w:rsidRDefault="00F535E8" w:rsidP="00F535E8">
      <w:pPr>
        <w:jc w:val="center"/>
        <w:rPr>
          <w:sz w:val="28"/>
          <w:szCs w:val="28"/>
        </w:rPr>
      </w:pPr>
      <w:r>
        <w:rPr>
          <w:noProof/>
          <w:szCs w:val="2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-831215</wp:posOffset>
            </wp:positionV>
            <wp:extent cx="7391400" cy="1971675"/>
            <wp:effectExtent l="0" t="0" r="0" b="9525"/>
            <wp:wrapNone/>
            <wp:docPr id="700302405" name="Рисунок 700302405" descr="Intex_Blan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ntex_Blank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5E8" w:rsidRDefault="00F535E8" w:rsidP="00F535E8">
      <w:pPr>
        <w:jc w:val="center"/>
        <w:rPr>
          <w:sz w:val="28"/>
          <w:szCs w:val="28"/>
        </w:rPr>
      </w:pPr>
    </w:p>
    <w:p w:rsidR="00F535E8" w:rsidRDefault="00F535E8" w:rsidP="00F535E8">
      <w:pPr>
        <w:jc w:val="center"/>
        <w:rPr>
          <w:sz w:val="28"/>
          <w:szCs w:val="28"/>
        </w:rPr>
      </w:pPr>
    </w:p>
    <w:p w:rsidR="00F535E8" w:rsidRDefault="00F535E8" w:rsidP="00F535E8">
      <w:pPr>
        <w:jc w:val="center"/>
        <w:rPr>
          <w:sz w:val="28"/>
          <w:szCs w:val="28"/>
        </w:rPr>
      </w:pPr>
    </w:p>
    <w:p w:rsidR="00F535E8" w:rsidRDefault="00F535E8" w:rsidP="00F535E8">
      <w:pPr>
        <w:jc w:val="center"/>
        <w:rPr>
          <w:sz w:val="28"/>
          <w:szCs w:val="28"/>
        </w:rPr>
      </w:pPr>
    </w:p>
    <w:p w:rsidR="00F535E8" w:rsidRDefault="00F535E8" w:rsidP="00F535E8">
      <w:pPr>
        <w:jc w:val="center"/>
        <w:rPr>
          <w:sz w:val="28"/>
          <w:szCs w:val="28"/>
        </w:rPr>
      </w:pPr>
    </w:p>
    <w:p w:rsidR="00F535E8" w:rsidRDefault="00F535E8" w:rsidP="00F5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Заказчик: </w:t>
      </w:r>
      <w:r w:rsidRPr="00275354">
        <w:rPr>
          <w:sz w:val="28"/>
          <w:szCs w:val="28"/>
        </w:rPr>
        <w:t>Администрация Листвянского муниципального образования – Администрация городского поселения</w:t>
      </w:r>
    </w:p>
    <w:p w:rsidR="00F535E8" w:rsidRDefault="00F535E8" w:rsidP="00F535E8">
      <w:pPr>
        <w:tabs>
          <w:tab w:val="left" w:pos="2880"/>
        </w:tabs>
        <w:rPr>
          <w:sz w:val="28"/>
          <w:szCs w:val="28"/>
        </w:rPr>
      </w:pPr>
    </w:p>
    <w:p w:rsidR="00F535E8" w:rsidRDefault="00F535E8" w:rsidP="00F535E8">
      <w:pPr>
        <w:tabs>
          <w:tab w:val="left" w:pos="2880"/>
        </w:tabs>
        <w:jc w:val="center"/>
        <w:rPr>
          <w:sz w:val="28"/>
          <w:szCs w:val="28"/>
        </w:rPr>
      </w:pPr>
    </w:p>
    <w:p w:rsidR="00F535E8" w:rsidRDefault="00F535E8" w:rsidP="00F535E8">
      <w:pPr>
        <w:tabs>
          <w:tab w:val="left" w:pos="2880"/>
        </w:tabs>
        <w:jc w:val="center"/>
        <w:rPr>
          <w:sz w:val="28"/>
          <w:szCs w:val="28"/>
        </w:rPr>
      </w:pPr>
    </w:p>
    <w:p w:rsidR="00F535E8" w:rsidRDefault="00F535E8" w:rsidP="00F535E8">
      <w:pPr>
        <w:pStyle w:val="a5"/>
        <w:suppressAutoHyphens/>
        <w:rPr>
          <w:rFonts w:ascii="Century Gothic" w:hAnsi="Century Gothic"/>
          <w:i w:val="0"/>
          <w:caps/>
          <w:sz w:val="32"/>
          <w:szCs w:val="32"/>
        </w:rPr>
      </w:pPr>
    </w:p>
    <w:p w:rsidR="00F535E8" w:rsidRPr="00275354" w:rsidRDefault="00F535E8" w:rsidP="00F535E8">
      <w:pPr>
        <w:tabs>
          <w:tab w:val="left" w:pos="2880"/>
        </w:tabs>
        <w:ind w:right="142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М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>ЕСТНЫЕ НОРМАТИВЫ ГРАДОСТРОИТЕЛЬНОГО ПРОЕКТИРОВАНИЯ ЛИ</w:t>
      </w: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СТВЯНСКОГО</w:t>
      </w:r>
    </w:p>
    <w:p w:rsidR="00F535E8" w:rsidRPr="00275354" w:rsidRDefault="00F535E8" w:rsidP="00F535E8">
      <w:pPr>
        <w:tabs>
          <w:tab w:val="left" w:pos="2880"/>
        </w:tabs>
        <w:ind w:right="142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МУНИЦИПАЛЬНОГО ОБРАЗОВАНИЯ ИРКУТСКОГО РАЙОНА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</w:t>
      </w:r>
      <w:r w:rsidRPr="00275354">
        <w:rPr>
          <w:rFonts w:eastAsia="Calibri"/>
          <w:b/>
          <w:bCs/>
          <w:color w:val="000000"/>
          <w:sz w:val="32"/>
          <w:szCs w:val="32"/>
          <w:lang w:eastAsia="en-US"/>
        </w:rPr>
        <w:t>ИРКУТСКОЙ ОБЛАСТИ</w:t>
      </w: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Pr="00275354" w:rsidRDefault="00F535E8" w:rsidP="00F535E8">
      <w:pPr>
        <w:jc w:val="center"/>
        <w:rPr>
          <w:iCs/>
          <w:noProof/>
          <w:sz w:val="28"/>
          <w:szCs w:val="28"/>
        </w:rPr>
      </w:pPr>
      <w:r w:rsidRPr="00275354">
        <w:rPr>
          <w:iCs/>
          <w:sz w:val="28"/>
          <w:szCs w:val="28"/>
        </w:rPr>
        <w:t>НОРМАТИВЫ ГРАДОСТРОИТЕЛЬНОГО ПРОЕКТИРОВАНИЯ</w:t>
      </w:r>
    </w:p>
    <w:p w:rsidR="00F535E8" w:rsidRDefault="00F535E8" w:rsidP="00F535E8">
      <w:pPr>
        <w:jc w:val="center"/>
        <w:rPr>
          <w:iCs/>
          <w:noProof/>
          <w:sz w:val="28"/>
          <w:szCs w:val="28"/>
        </w:rPr>
      </w:pPr>
    </w:p>
    <w:p w:rsidR="00F535E8" w:rsidRDefault="00F535E8" w:rsidP="00F535E8">
      <w:pPr>
        <w:jc w:val="center"/>
        <w:rPr>
          <w:iCs/>
          <w:noProof/>
          <w:sz w:val="28"/>
          <w:szCs w:val="28"/>
        </w:rPr>
      </w:pPr>
    </w:p>
    <w:p w:rsidR="00303E60" w:rsidRDefault="00303E60" w:rsidP="00F535E8">
      <w:pPr>
        <w:jc w:val="center"/>
        <w:rPr>
          <w:iCs/>
          <w:noProof/>
          <w:sz w:val="28"/>
          <w:szCs w:val="28"/>
        </w:rPr>
      </w:pPr>
    </w:p>
    <w:p w:rsidR="00F535E8" w:rsidRPr="00275354" w:rsidRDefault="00F535E8" w:rsidP="00F535E8">
      <w:pPr>
        <w:jc w:val="center"/>
        <w:rPr>
          <w:iCs/>
          <w:noProof/>
          <w:sz w:val="28"/>
          <w:szCs w:val="28"/>
        </w:rPr>
      </w:pPr>
    </w:p>
    <w:p w:rsidR="00F535E8" w:rsidRPr="00275354" w:rsidRDefault="00F535E8" w:rsidP="00F535E8">
      <w:pPr>
        <w:jc w:val="center"/>
        <w:rPr>
          <w:iCs/>
          <w:sz w:val="28"/>
          <w:szCs w:val="28"/>
        </w:rPr>
      </w:pPr>
      <w:r w:rsidRPr="00275354">
        <w:rPr>
          <w:iC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303E60" w:rsidRDefault="00303E60" w:rsidP="00F535E8">
      <w:pPr>
        <w:jc w:val="center"/>
        <w:rPr>
          <w:noProof/>
          <w:sz w:val="28"/>
          <w:szCs w:val="28"/>
        </w:rPr>
      </w:pPr>
    </w:p>
    <w:p w:rsidR="00303E60" w:rsidRDefault="00303E60" w:rsidP="00F535E8">
      <w:pPr>
        <w:jc w:val="center"/>
        <w:rPr>
          <w:noProof/>
          <w:sz w:val="28"/>
          <w:szCs w:val="28"/>
        </w:rPr>
      </w:pPr>
    </w:p>
    <w:p w:rsidR="00303E60" w:rsidRDefault="00303E60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noProof/>
          <w:sz w:val="28"/>
          <w:szCs w:val="28"/>
        </w:rPr>
      </w:pPr>
    </w:p>
    <w:p w:rsidR="00F535E8" w:rsidRDefault="00F535E8" w:rsidP="00F535E8">
      <w:pPr>
        <w:jc w:val="center"/>
        <w:rPr>
          <w:b/>
          <w:sz w:val="28"/>
          <w:szCs w:val="28"/>
          <w:lang w:eastAsia="zh-CN"/>
        </w:rPr>
      </w:pPr>
    </w:p>
    <w:p w:rsidR="00F535E8" w:rsidRDefault="00F535E8" w:rsidP="00F535E8">
      <w:pPr>
        <w:jc w:val="center"/>
        <w:rPr>
          <w:b/>
          <w:sz w:val="28"/>
          <w:szCs w:val="28"/>
          <w:lang w:eastAsia="zh-CN"/>
        </w:rPr>
      </w:pPr>
    </w:p>
    <w:p w:rsidR="00F535E8" w:rsidRPr="00F535E8" w:rsidRDefault="00F535E8" w:rsidP="00F535E8">
      <w:pPr>
        <w:jc w:val="center"/>
        <w:rPr>
          <w:bCs/>
          <w:sz w:val="28"/>
          <w:szCs w:val="28"/>
          <w:lang w:eastAsia="zh-CN"/>
        </w:rPr>
      </w:pPr>
      <w:r w:rsidRPr="00F535E8">
        <w:rPr>
          <w:bCs/>
          <w:sz w:val="28"/>
          <w:szCs w:val="28"/>
          <w:lang w:eastAsia="zh-CN"/>
        </w:rPr>
        <w:t>Генеральный директор                                  Казакевич Е.А.</w:t>
      </w:r>
    </w:p>
    <w:p w:rsidR="00F535E8" w:rsidRDefault="00F535E8" w:rsidP="00F535E8">
      <w:pPr>
        <w:jc w:val="center"/>
        <w:rPr>
          <w:b/>
          <w:sz w:val="28"/>
          <w:szCs w:val="28"/>
          <w:lang w:eastAsia="zh-CN"/>
        </w:rPr>
      </w:pPr>
    </w:p>
    <w:p w:rsidR="00303E60" w:rsidRDefault="00303E60" w:rsidP="00F535E8">
      <w:pPr>
        <w:jc w:val="center"/>
        <w:rPr>
          <w:b/>
          <w:sz w:val="28"/>
          <w:szCs w:val="28"/>
          <w:lang w:eastAsia="zh-CN"/>
        </w:rPr>
      </w:pPr>
    </w:p>
    <w:p w:rsidR="00303E60" w:rsidRDefault="00303E60" w:rsidP="00F535E8">
      <w:pPr>
        <w:jc w:val="center"/>
        <w:rPr>
          <w:b/>
          <w:sz w:val="28"/>
          <w:szCs w:val="28"/>
          <w:lang w:eastAsia="zh-CN"/>
        </w:rPr>
      </w:pPr>
    </w:p>
    <w:p w:rsidR="00303E60" w:rsidRDefault="00303E60" w:rsidP="00F535E8">
      <w:pPr>
        <w:jc w:val="center"/>
        <w:rPr>
          <w:b/>
          <w:sz w:val="28"/>
          <w:szCs w:val="28"/>
          <w:lang w:eastAsia="zh-CN"/>
        </w:rPr>
      </w:pPr>
    </w:p>
    <w:p w:rsidR="00303E60" w:rsidRDefault="00303E60" w:rsidP="00F535E8">
      <w:pPr>
        <w:jc w:val="center"/>
        <w:rPr>
          <w:b/>
          <w:sz w:val="28"/>
          <w:szCs w:val="28"/>
          <w:lang w:eastAsia="zh-CN"/>
        </w:rPr>
      </w:pPr>
    </w:p>
    <w:p w:rsidR="00F535E8" w:rsidRDefault="00F535E8" w:rsidP="00F535E8">
      <w:pPr>
        <w:jc w:val="center"/>
        <w:rPr>
          <w:b/>
          <w:sz w:val="28"/>
          <w:szCs w:val="28"/>
          <w:lang w:eastAsia="zh-CN"/>
        </w:rPr>
      </w:pPr>
    </w:p>
    <w:p w:rsidR="00F535E8" w:rsidRDefault="00F535E8" w:rsidP="00F535E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2023 г.</w:t>
      </w:r>
    </w:p>
    <w:p w:rsidR="00303E60" w:rsidRDefault="00303E60">
      <w:pPr>
        <w:spacing w:after="160" w:line="259" w:lineRule="auto"/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22765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0731" w:rsidRPr="00B54688" w:rsidRDefault="00B54688" w:rsidP="00B54688">
          <w:pPr>
            <w:pStyle w:val="afb"/>
            <w:jc w:val="center"/>
            <w:rPr>
              <w:rFonts w:ascii="Times New Roman" w:hAnsi="Times New Roman" w:cs="Times New Roman"/>
              <w:color w:val="auto"/>
            </w:rPr>
          </w:pPr>
          <w:r w:rsidRPr="00B5468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r w:rsidRPr="001B344E">
            <w:fldChar w:fldCharType="begin"/>
          </w:r>
          <w:r w:rsidR="00180731" w:rsidRPr="00B54688">
            <w:instrText xml:space="preserve"> TOC \o "1-3" \h \z \u </w:instrText>
          </w:r>
          <w:r w:rsidRPr="001B344E">
            <w:fldChar w:fldCharType="separate"/>
          </w:r>
          <w:hyperlink w:anchor="_Toc144901119" w:history="1">
            <w:r w:rsidR="00B54688" w:rsidRPr="00B54688">
              <w:rPr>
                <w:rStyle w:val="ad"/>
                <w:caps/>
                <w:noProof/>
              </w:rPr>
              <w:t>1.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noProof/>
              </w:rPr>
              <w:t>ПЕРЕЧЕНЬ ИСПОЛЬЗУЕМЫХ СОКРАЩЕНИЙ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_Toc144901119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0" w:history="1">
            <w:r w:rsidR="00B54688" w:rsidRPr="00B54688">
              <w:rPr>
                <w:rStyle w:val="ad"/>
                <w:noProof/>
              </w:rPr>
              <w:t>2.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noProof/>
              </w:rPr>
              <w:t>НОРМАТИВНО-ПРАВОВАЯ БАЗА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_Toc144901120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6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1" w:history="1">
            <w:r w:rsidR="00B54688" w:rsidRPr="00B54688">
              <w:rPr>
                <w:rStyle w:val="ad"/>
                <w:noProof/>
              </w:rPr>
              <w:t>3.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noProof/>
              </w:rPr>
              <w:t>ЦЕЛИ И ЗАДАЧИ МЕСТНЫХ НОРМАТИВОВ ГРАДОСТРОИТЕЛЬНОГО ПРОЕТИРОВАНИЯ (МНГП)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_Toc144901121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11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2" w:history="1">
            <w:r w:rsidR="00B54688" w:rsidRPr="00B54688">
              <w:rPr>
                <w:rStyle w:val="ad"/>
                <w:noProof/>
              </w:rPr>
              <w:t>4.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noProof/>
              </w:rPr>
              <w:t>РАСПОЛОЖЕНИЕ И ПРИРОДНО-КЛИМАТИЧЕСКИЕ УСЛОВИЯ ЛИСТВЯНСКОГО ГОРОДСКОГО ПОСЕЛЕНИЯ ИРКУТСКОГО РАЙОНА ИРКУТСКОЙ ОБЛАСТИ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_Toc144901122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14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3" w:history="1">
            <w:r w:rsidR="00B54688" w:rsidRPr="00B54688">
              <w:rPr>
                <w:rStyle w:val="ad"/>
                <w:b/>
                <w:bCs/>
                <w:noProof/>
              </w:rPr>
              <w:t>4.1 Расположение в системе расселения и административно-территориальное устройство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_Toc144901123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14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4" w:history="1">
            <w:r w:rsidR="00B54688" w:rsidRPr="00B54688">
              <w:rPr>
                <w:rStyle w:val="ad"/>
                <w:b/>
                <w:bCs/>
                <w:noProof/>
              </w:rPr>
              <w:t>4.2. Природно-климатические условия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_Toc144901124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14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5" w:history="1">
            <w:r w:rsidR="00B54688" w:rsidRPr="00B54688">
              <w:rPr>
                <w:rStyle w:val="ad"/>
                <w:b/>
                <w:noProof/>
              </w:rPr>
              <w:t>5.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b/>
                <w:noProof/>
              </w:rPr>
              <w:t>СОЦИАЛЬНО-ДЕМОГРАФИЧЕСКИЙ СОСТАВ И ПЛОТНОСТЬ НАСЕЛЕНИЯ НА ТЕРРИТОРИИ ЛИСТВЯНСКОГО ГОРОДСКОГО ПОСЕЛЕНИЯ ИРКУТСКОГО РАЙОНА ИРКУТСКОЙ ОБЛАСТИ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_Toc144901125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19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6" w:history="1">
            <w:r w:rsidR="00B54688" w:rsidRPr="00B54688">
              <w:rPr>
                <w:rStyle w:val="ad"/>
                <w:b/>
                <w:noProof/>
              </w:rPr>
              <w:t>6.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b/>
                <w:noProof/>
              </w:rPr>
              <w:t>АНАЛИЗ ПЛАНОВ И ПРОГРАММ КОМПЛЕКСНОГО СОЦИАЛЬНО-ЭКОНОМИЧЕСКОГО РАЗВИТИЯ ЛИСТВЯНСКОГО ГОРОДСКОГО ПОСЕЛЕНИЯ ИРКУТСКОГО РАЙОНА ИРКУТСКОЙ ОБЛАСТИ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_Toc144901126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25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7" w:history="1">
            <w:r w:rsidR="00B54688" w:rsidRPr="00B54688">
              <w:rPr>
                <w:rStyle w:val="ad"/>
                <w:b/>
                <w:noProof/>
              </w:rPr>
              <w:t>7.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b/>
                <w:noProof/>
              </w:rPr>
              <w:t>СИСТЕМА УЧРЕЖДЕНИЙ ОБСЛУЖИВАНИЯ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_Toc144901127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29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8" w:history="1">
            <w:r w:rsidR="00B54688" w:rsidRPr="00B54688">
              <w:rPr>
                <w:rStyle w:val="ad"/>
                <w:b/>
                <w:noProof/>
              </w:rPr>
              <w:t>8.</w:t>
            </w:r>
            <w:r w:rsidR="00B54688" w:rsidRPr="00B54688">
              <w:rPr>
                <w:rFonts w:eastAsiaTheme="minorEastAsia"/>
                <w:noProof/>
                <w:kern w:val="2"/>
                <w:sz w:val="22"/>
                <w:szCs w:val="22"/>
              </w:rPr>
              <w:tab/>
            </w:r>
            <w:r w:rsidR="00B54688" w:rsidRPr="00B54688">
              <w:rPr>
                <w:rStyle w:val="ad"/>
                <w:b/>
                <w:noProof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_Toc144901128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30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29" w:history="1">
            <w:r w:rsidR="00B54688" w:rsidRPr="00B54688">
              <w:rPr>
                <w:rStyle w:val="ad"/>
                <w:b/>
                <w:bCs/>
                <w:noProof/>
              </w:rPr>
              <w:t>Раздел I. Объекты муниципального жилищного фонда Листвянского городского поселения Иркутского района Иркутской области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_Toc144901129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30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0" w:history="1">
            <w:r w:rsidR="00B54688" w:rsidRPr="00B54688">
              <w:rPr>
                <w:rStyle w:val="ad"/>
                <w:b/>
                <w:bCs/>
                <w:noProof/>
              </w:rPr>
              <w:t>Раздел II. Объекты здравоохранения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_Toc144901130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32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1" w:history="1">
            <w:r w:rsidR="00B54688" w:rsidRPr="00B54688">
              <w:rPr>
                <w:rStyle w:val="ad"/>
                <w:b/>
                <w:bCs/>
                <w:noProof/>
              </w:rPr>
              <w:t>Раздел III. Объекты физической культуры и спорта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_Toc144901131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33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2" w:history="1">
            <w:r w:rsidR="00B54688" w:rsidRPr="00B54688">
              <w:rPr>
                <w:rStyle w:val="ad"/>
                <w:b/>
                <w:bCs/>
                <w:noProof/>
              </w:rPr>
              <w:t>Раздел IV. Объекты культуры и искусства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_Toc144901132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34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3" w:history="1">
            <w:r w:rsidR="00B54688" w:rsidRPr="00B54688">
              <w:rPr>
                <w:rStyle w:val="ad"/>
                <w:b/>
                <w:bCs/>
                <w:noProof/>
              </w:rPr>
              <w:t>Раздел V. Объекты образования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_Toc144901133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35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4" w:history="1">
            <w:r w:rsidR="00B54688" w:rsidRPr="00B54688">
              <w:rPr>
                <w:rStyle w:val="ad"/>
                <w:b/>
                <w:bCs/>
                <w:noProof/>
              </w:rPr>
              <w:t>Раздел VI. Объекты услуг общественного питания, торговли, бытового обслуживания и иных услуг для населения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_Toc144901134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38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5" w:history="1">
            <w:r w:rsidR="00B54688" w:rsidRPr="00B54688">
              <w:rPr>
                <w:rStyle w:val="ad"/>
                <w:b/>
                <w:bCs/>
                <w:noProof/>
              </w:rPr>
              <w:t>Раздел VII. Объекты автомобильного транспорта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_Toc144901135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38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6" w:history="1">
            <w:r w:rsidR="00B54688" w:rsidRPr="00B54688">
              <w:rPr>
                <w:rStyle w:val="ad"/>
                <w:b/>
                <w:bCs/>
                <w:noProof/>
              </w:rPr>
              <w:t>Раздел VIII. Объекты электроснабжения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_Toc144901136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43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7" w:history="1">
            <w:r w:rsidR="00B54688" w:rsidRPr="00B54688">
              <w:rPr>
                <w:rStyle w:val="ad"/>
                <w:b/>
                <w:bCs/>
                <w:noProof/>
              </w:rPr>
              <w:t>Раздел IX. Объекты теплоснабжения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_Toc144901137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44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8" w:history="1">
            <w:r w:rsidR="00B54688" w:rsidRPr="00B54688">
              <w:rPr>
                <w:rStyle w:val="ad"/>
                <w:b/>
                <w:bCs/>
                <w:noProof/>
              </w:rPr>
              <w:t>Раздел X. Объекты газоснабжения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_Toc144901138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47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39" w:history="1">
            <w:r w:rsidR="00B54688" w:rsidRPr="00B54688">
              <w:rPr>
                <w:rStyle w:val="ad"/>
                <w:b/>
                <w:bCs/>
                <w:noProof/>
              </w:rPr>
              <w:t>Раздел XI. Объекты водоснабжения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_Toc144901139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48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0" w:history="1">
            <w:r w:rsidR="00B54688" w:rsidRPr="00B54688">
              <w:rPr>
                <w:rStyle w:val="ad"/>
                <w:b/>
                <w:bCs/>
                <w:noProof/>
              </w:rPr>
              <w:t>Раздел XII. Объекты водоотведения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_Toc144901140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49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1" w:history="1">
            <w:r w:rsidR="00B54688" w:rsidRPr="00B54688">
              <w:rPr>
                <w:rStyle w:val="ad"/>
                <w:b/>
                <w:bCs/>
                <w:noProof/>
              </w:rPr>
              <w:t>Раздел XIII. Объекты, предназначенные для утилизации и переработки бытовых и промышленных отходов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_Toc144901141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50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2" w:history="1">
            <w:r w:rsidR="00B54688" w:rsidRPr="00B54688">
              <w:rPr>
                <w:rStyle w:val="ad"/>
                <w:b/>
                <w:bCs/>
                <w:noProof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_Toc144901142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52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3" w:history="1">
            <w:r w:rsidR="00B54688" w:rsidRPr="00B54688">
              <w:rPr>
                <w:rStyle w:val="ad"/>
                <w:b/>
                <w:bCs/>
                <w:noProof/>
              </w:rPr>
              <w:t>Раздел XV. Объекты культурного наследия местного (муниципального) значения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_Toc144901143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53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4" w:history="1">
            <w:r w:rsidR="00B54688" w:rsidRPr="00B54688">
              <w:rPr>
                <w:rStyle w:val="ad"/>
                <w:b/>
                <w:bCs/>
                <w:noProof/>
              </w:rPr>
              <w:t>Раздел XVI. Особо охраняемые природные территории местного значения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_Toc144901144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55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5" w:history="1">
            <w:r w:rsidR="00B54688" w:rsidRPr="00B54688">
              <w:rPr>
                <w:rStyle w:val="ad"/>
                <w:b/>
                <w:bCs/>
                <w:noProof/>
              </w:rPr>
              <w:t>Раздел XVII. Места массового отдыха населения. Объекты благоустройства и озеленения территорий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_Toc144901145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56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6" w:history="1">
            <w:r w:rsidR="00B54688" w:rsidRPr="00B54688">
              <w:rPr>
                <w:rStyle w:val="ad"/>
                <w:b/>
                <w:bCs/>
                <w:noProof/>
              </w:rPr>
              <w:t>Раздел XVIII. Городские леса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_Toc144901146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56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7" w:history="1">
            <w:r w:rsidR="00B54688" w:rsidRPr="00B54688">
              <w:rPr>
                <w:rStyle w:val="ad"/>
                <w:b/>
                <w:bCs/>
                <w:noProof/>
              </w:rPr>
              <w:t>Раздел XIX. Велосипедные дорожки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_Toc144901147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59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B54688" w:rsidRPr="00B54688" w:rsidRDefault="001B344E" w:rsidP="00B54688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kern w:val="2"/>
              <w:sz w:val="22"/>
              <w:szCs w:val="22"/>
            </w:rPr>
          </w:pPr>
          <w:hyperlink w:anchor="_Toc144901148" w:history="1">
            <w:r w:rsidR="00B54688" w:rsidRPr="00B54688">
              <w:rPr>
                <w:rStyle w:val="ad"/>
                <w:b/>
                <w:bCs/>
                <w:noProof/>
              </w:rPr>
              <w:t>Раздел XX. Объекты охраны общественного порядка</w:t>
            </w:r>
            <w:r w:rsidR="00B54688" w:rsidRPr="00B54688">
              <w:rPr>
                <w:noProof/>
                <w:webHidden/>
              </w:rPr>
              <w:tab/>
            </w:r>
            <w:r w:rsidRPr="00B54688">
              <w:rPr>
                <w:noProof/>
                <w:webHidden/>
              </w:rPr>
              <w:fldChar w:fldCharType="begin"/>
            </w:r>
            <w:r w:rsidR="00B54688" w:rsidRPr="00B54688">
              <w:rPr>
                <w:noProof/>
                <w:webHidden/>
              </w:rPr>
              <w:instrText xml:space="preserve"> PAGEREF _Toc144901148 \h </w:instrText>
            </w:r>
            <w:r w:rsidRPr="00B54688">
              <w:rPr>
                <w:noProof/>
                <w:webHidden/>
              </w:rPr>
            </w:r>
            <w:r w:rsidRPr="00B54688">
              <w:rPr>
                <w:noProof/>
                <w:webHidden/>
              </w:rPr>
              <w:fldChar w:fldCharType="separate"/>
            </w:r>
            <w:r w:rsidR="0009715F">
              <w:rPr>
                <w:noProof/>
                <w:webHidden/>
              </w:rPr>
              <w:t>59</w:t>
            </w:r>
            <w:r w:rsidRPr="00B54688">
              <w:rPr>
                <w:noProof/>
                <w:webHidden/>
              </w:rPr>
              <w:fldChar w:fldCharType="end"/>
            </w:r>
          </w:hyperlink>
        </w:p>
        <w:p w:rsidR="00180731" w:rsidRDefault="001B344E" w:rsidP="00B54688">
          <w:pPr>
            <w:jc w:val="both"/>
          </w:pPr>
          <w:r w:rsidRPr="00B54688">
            <w:rPr>
              <w:b/>
              <w:bCs/>
            </w:rPr>
            <w:fldChar w:fldCharType="end"/>
          </w:r>
        </w:p>
      </w:sdtContent>
    </w:sdt>
    <w:p w:rsidR="009D5692" w:rsidRDefault="009D5692" w:rsidP="00303E60">
      <w:pPr>
        <w:pStyle w:val="TimesNewRoman18"/>
        <w:spacing w:after="120"/>
        <w:outlineLvl w:val="0"/>
        <w:rPr>
          <w:rFonts w:ascii="Century Gothic" w:hAnsi="Century Gothic" w:cs="Arial"/>
          <w:sz w:val="24"/>
        </w:rPr>
      </w:pPr>
    </w:p>
    <w:p w:rsidR="009D5692" w:rsidRDefault="009D5692" w:rsidP="00303E60">
      <w:pPr>
        <w:pStyle w:val="TimesNewRoman18"/>
        <w:spacing w:after="120"/>
        <w:outlineLvl w:val="0"/>
        <w:rPr>
          <w:rFonts w:ascii="Century Gothic" w:hAnsi="Century Gothic" w:cs="Arial"/>
          <w:sz w:val="24"/>
        </w:rPr>
      </w:pPr>
    </w:p>
    <w:p w:rsidR="00303E60" w:rsidRDefault="00303E6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5692" w:rsidRPr="009D5692" w:rsidRDefault="009D5692" w:rsidP="009D5692">
      <w:pPr>
        <w:pStyle w:val="1"/>
        <w:numPr>
          <w:ilvl w:val="0"/>
          <w:numId w:val="14"/>
        </w:numPr>
        <w:tabs>
          <w:tab w:val="num" w:pos="360"/>
        </w:tabs>
        <w:ind w:left="567" w:firstLine="0"/>
        <w:jc w:val="both"/>
        <w:rPr>
          <w:b w:val="0"/>
          <w:bCs w:val="0"/>
          <w:caps/>
          <w:kern w:val="0"/>
          <w:sz w:val="28"/>
          <w:szCs w:val="28"/>
        </w:rPr>
      </w:pPr>
      <w:bookmarkStart w:id="0" w:name="_Toc138605107"/>
      <w:bookmarkStart w:id="1" w:name="_Toc142905159"/>
      <w:bookmarkStart w:id="2" w:name="_Toc144901119"/>
      <w:r w:rsidRPr="009D5692">
        <w:rPr>
          <w:b w:val="0"/>
          <w:bCs w:val="0"/>
          <w:kern w:val="0"/>
          <w:sz w:val="28"/>
          <w:szCs w:val="28"/>
        </w:rPr>
        <w:lastRenderedPageBreak/>
        <w:t>ПЕРЕЧЕНЬ ИСПОЛЬЗУЕМЫХ СОКРАЩЕНИЙ</w:t>
      </w:r>
      <w:bookmarkEnd w:id="0"/>
      <w:bookmarkEnd w:id="1"/>
      <w:bookmarkEnd w:id="2"/>
    </w:p>
    <w:p w:rsidR="009D5692" w:rsidRDefault="009D5692" w:rsidP="009D5692">
      <w:pPr>
        <w:pStyle w:val="af9"/>
        <w:rPr>
          <w:sz w:val="28"/>
          <w:szCs w:val="28"/>
        </w:rPr>
      </w:pPr>
      <w:r w:rsidRPr="009D5692">
        <w:rPr>
          <w:sz w:val="28"/>
          <w:szCs w:val="28"/>
        </w:rPr>
        <w:t>В местных нормативах градостроительного проектирования Листвянского муниципального образования Иркутского района Иркутской области применяются следующие сокращения и обозначения:</w:t>
      </w:r>
    </w:p>
    <w:p w:rsidR="009D5692" w:rsidRPr="009D5692" w:rsidRDefault="00180731" w:rsidP="009D5692">
      <w:pPr>
        <w:pStyle w:val="af9"/>
        <w:rPr>
          <w:sz w:val="28"/>
          <w:szCs w:val="28"/>
        </w:rPr>
      </w:pPr>
      <w:r w:rsidRPr="009D5692">
        <w:rPr>
          <w:sz w:val="28"/>
          <w:szCs w:val="28"/>
        </w:rPr>
        <w:t>МНГП Листвянского муниципального образования</w:t>
      </w:r>
      <w:r>
        <w:rPr>
          <w:sz w:val="28"/>
          <w:szCs w:val="28"/>
        </w:rPr>
        <w:t xml:space="preserve"> - </w:t>
      </w:r>
      <w:r w:rsidRPr="009D5692">
        <w:rPr>
          <w:sz w:val="28"/>
          <w:szCs w:val="28"/>
        </w:rPr>
        <w:t>Местные нормативы градостроительного Листвянского муниципального образования Иркутского района Иркутской области</w:t>
      </w:r>
    </w:p>
    <w:p w:rsidR="00303E60" w:rsidRDefault="0022399E" w:rsidP="0022399E">
      <w:pPr>
        <w:pStyle w:val="af9"/>
        <w:rPr>
          <w:sz w:val="28"/>
          <w:szCs w:val="28"/>
        </w:rPr>
      </w:pPr>
      <w:r w:rsidRPr="009D5692">
        <w:rPr>
          <w:sz w:val="28"/>
          <w:szCs w:val="28"/>
        </w:rPr>
        <w:t>ФЗ</w:t>
      </w:r>
      <w:r>
        <w:rPr>
          <w:sz w:val="28"/>
          <w:szCs w:val="28"/>
        </w:rPr>
        <w:t xml:space="preserve"> – Федеральный закон;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proofErr w:type="spellStart"/>
      <w:r w:rsidRPr="0022399E">
        <w:rPr>
          <w:sz w:val="28"/>
          <w:szCs w:val="28"/>
        </w:rPr>
        <w:t>СНиП</w:t>
      </w:r>
      <w:proofErr w:type="spellEnd"/>
      <w:r w:rsidRPr="0022399E">
        <w:rPr>
          <w:sz w:val="28"/>
          <w:szCs w:val="28"/>
        </w:rPr>
        <w:t xml:space="preserve"> - Строительные нормы и правила;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СП – Своды правил по проектированию и строительству;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СН – Строительные нормы;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ВСН – ведомственные строительные нормы;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 xml:space="preserve">РД – руководящие документы; 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Р.п. – районный поселок;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П. – поселок;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  <w:r w:rsidRPr="0022399E">
        <w:rPr>
          <w:sz w:val="28"/>
          <w:szCs w:val="28"/>
        </w:rPr>
        <w:t>Г. – город;</w:t>
      </w:r>
    </w:p>
    <w:p w:rsidR="0022399E" w:rsidRDefault="0022399E" w:rsidP="0022399E">
      <w:pPr>
        <w:pStyle w:val="af9"/>
        <w:rPr>
          <w:sz w:val="28"/>
          <w:szCs w:val="28"/>
        </w:rPr>
      </w:pPr>
      <w:r w:rsidRPr="00862441">
        <w:rPr>
          <w:sz w:val="28"/>
          <w:szCs w:val="28"/>
        </w:rPr>
        <w:t>МО</w:t>
      </w:r>
      <w:r>
        <w:rPr>
          <w:sz w:val="28"/>
          <w:szCs w:val="28"/>
        </w:rPr>
        <w:t xml:space="preserve"> – муниципальное образование.</w:t>
      </w:r>
    </w:p>
    <w:p w:rsidR="0022399E" w:rsidRPr="0022399E" w:rsidRDefault="0022399E" w:rsidP="0022399E">
      <w:pPr>
        <w:pStyle w:val="af9"/>
        <w:rPr>
          <w:sz w:val="28"/>
          <w:szCs w:val="28"/>
        </w:rPr>
      </w:pPr>
    </w:p>
    <w:p w:rsidR="00303E60" w:rsidRDefault="00303E60" w:rsidP="00303E60">
      <w:pPr>
        <w:rPr>
          <w:rFonts w:ascii="Century Gothic" w:hAnsi="Century Gothic"/>
          <w:sz w:val="20"/>
          <w:szCs w:val="20"/>
        </w:rPr>
      </w:pPr>
    </w:p>
    <w:p w:rsidR="00303E60" w:rsidRDefault="00303E6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3E60" w:rsidRPr="009D5692" w:rsidRDefault="00303E60" w:rsidP="009D5692">
      <w:pPr>
        <w:pStyle w:val="1"/>
        <w:numPr>
          <w:ilvl w:val="0"/>
          <w:numId w:val="14"/>
        </w:numPr>
        <w:tabs>
          <w:tab w:val="num" w:pos="360"/>
        </w:tabs>
        <w:ind w:left="567" w:firstLine="0"/>
        <w:jc w:val="both"/>
        <w:rPr>
          <w:b w:val="0"/>
          <w:bCs w:val="0"/>
          <w:kern w:val="0"/>
          <w:sz w:val="28"/>
          <w:szCs w:val="28"/>
        </w:rPr>
      </w:pPr>
      <w:bookmarkStart w:id="3" w:name="_Toc144901120"/>
      <w:r w:rsidRPr="009D5692">
        <w:rPr>
          <w:b w:val="0"/>
          <w:bCs w:val="0"/>
          <w:kern w:val="0"/>
          <w:sz w:val="28"/>
          <w:szCs w:val="28"/>
        </w:rPr>
        <w:lastRenderedPageBreak/>
        <w:t>Н</w:t>
      </w:r>
      <w:r w:rsidR="009D5692">
        <w:rPr>
          <w:b w:val="0"/>
          <w:bCs w:val="0"/>
          <w:kern w:val="0"/>
          <w:sz w:val="28"/>
          <w:szCs w:val="28"/>
        </w:rPr>
        <w:t>ОРМАТИВНО-ПРАВОВАЯ БАЗА</w:t>
      </w:r>
      <w:bookmarkEnd w:id="3"/>
    </w:p>
    <w:p w:rsidR="00303E60" w:rsidRPr="009D5692" w:rsidRDefault="00303E60" w:rsidP="009D5692">
      <w:pPr>
        <w:spacing w:before="120" w:after="120" w:line="276" w:lineRule="auto"/>
        <w:ind w:firstLine="709"/>
        <w:rPr>
          <w:b/>
          <w:sz w:val="28"/>
          <w:szCs w:val="28"/>
        </w:rPr>
      </w:pPr>
      <w:r w:rsidRPr="009D5692">
        <w:rPr>
          <w:b/>
          <w:sz w:val="28"/>
          <w:szCs w:val="28"/>
        </w:rPr>
        <w:t>Федеральные законы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Земельный кодекс Российской Федерации;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Лесной кодекс Российской Федерации;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Водный кодекс Российской Федерации;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Жилищный кодекс Российской Федерации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14 марта 1995 года № 33-ФЗ «Об особо охраняемых природных территориях»;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12.12.1996 года № 8-ФЗ «О погребении и похоронном деле»;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24.06.1998 года № 89-ФЗ «Об отходах производства и потребления»;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30.03.1999 года № 52-Ф3 «О санитарно-эпидемиологическом благополучии населения»;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04.05.1999 года № 96-Ф3 «Об охране атмосферного воздуха»;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10.01.2002 года № 7-ФЗ «Об охране окружающей среды»;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25.06.2002 года № 73-ФЗ «Об объектах культурного наследия (памятниках истории и культуры) народов Российской Федерации»;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27.12.2002 года № 184-ФЗ «О техническом регулировании»;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04.12.2007 № 329 «О физической культуре и спорте»;</w:t>
      </w:r>
    </w:p>
    <w:p w:rsidR="00303E60" w:rsidRPr="009D5692" w:rsidRDefault="00303E60" w:rsidP="003646E9">
      <w:pPr>
        <w:pStyle w:val="af9"/>
        <w:numPr>
          <w:ilvl w:val="0"/>
          <w:numId w:val="4"/>
        </w:numPr>
        <w:spacing w:line="276" w:lineRule="auto"/>
        <w:ind w:left="0" w:firstLine="709"/>
        <w:rPr>
          <w:rFonts w:eastAsia="Calibri"/>
          <w:sz w:val="28"/>
          <w:szCs w:val="28"/>
        </w:rPr>
      </w:pPr>
      <w:r w:rsidRPr="009D5692">
        <w:rPr>
          <w:rFonts w:eastAsia="Calibri"/>
          <w:sz w:val="28"/>
          <w:szCs w:val="28"/>
        </w:rPr>
        <w:t>Федеральный закон от 07.07.2003 № 126-ФЗ «О связи»;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lastRenderedPageBreak/>
        <w:t>Федеральный закон от 27.07.2010 года № 190-ФЗ «О теплоснабжении»;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07.12.2011 года № 416-ФЗ «О водоснабжении и водоотведении». </w:t>
      </w:r>
    </w:p>
    <w:p w:rsidR="00303E60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:rsidR="003646E9" w:rsidRPr="003646E9" w:rsidRDefault="003646E9" w:rsidP="003646E9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646E9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3-ФЗ «О полиции».</w:t>
      </w:r>
    </w:p>
    <w:p w:rsidR="003646E9" w:rsidRPr="009D5692" w:rsidRDefault="003646E9" w:rsidP="003646E9">
      <w:pPr>
        <w:pStyle w:val="af2"/>
        <w:tabs>
          <w:tab w:val="clear" w:pos="851"/>
        </w:tabs>
        <w:spacing w:line="276" w:lineRule="auto"/>
        <w:ind w:left="709" w:firstLine="0"/>
        <w:rPr>
          <w:rFonts w:ascii="Times New Roman" w:hAnsi="Times New Roman"/>
          <w:sz w:val="28"/>
          <w:szCs w:val="28"/>
          <w:lang w:eastAsia="ru-RU"/>
        </w:rPr>
      </w:pPr>
    </w:p>
    <w:p w:rsidR="00303E60" w:rsidRPr="009D5692" w:rsidRDefault="00303E60" w:rsidP="009D5692">
      <w:pPr>
        <w:spacing w:before="120" w:after="120" w:line="276" w:lineRule="auto"/>
        <w:ind w:firstLine="709"/>
        <w:rPr>
          <w:b/>
          <w:sz w:val="28"/>
          <w:szCs w:val="28"/>
        </w:rPr>
      </w:pPr>
      <w:r w:rsidRPr="009D5692">
        <w:rPr>
          <w:b/>
          <w:sz w:val="28"/>
          <w:szCs w:val="28"/>
        </w:rPr>
        <w:t>Иные нормативные акты Российской Федерации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31 августа 2019 г. № 1132 «Об утверждении Положения о зоне охраняемого объекта»;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12 сентября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 xml:space="preserve"> Приказ Минэкономразвития России от 15.02.2021 № 71 «Об утверждении Методических рекомендаций по подготовке нормативов градостроительного проектирования»;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02.09.2009 № 717 «О нормах отвода земель для размещения автомобильных дорог и (или) объектов дорожного сервиса»;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Распоряжение Министерства транспорта Российской Федерации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 xml:space="preserve">Приказ Федерального агентства по делам молодежи от 13.05.2016 № 167 «Об утверждении Методических рекомендаций по организации </w:t>
      </w:r>
      <w:proofErr w:type="gramStart"/>
      <w:r w:rsidRPr="009D5692">
        <w:rPr>
          <w:rFonts w:ascii="Times New Roman" w:hAnsi="Times New Roman"/>
          <w:sz w:val="28"/>
          <w:szCs w:val="28"/>
          <w:lang w:eastAsia="ru-RU"/>
        </w:rPr>
        <w:lastRenderedPageBreak/>
        <w:t>работы органов исполнительной власти субъектов Российской Федерации</w:t>
      </w:r>
      <w:proofErr w:type="gram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и местного самоуправления, реализующих государственную молодежную политику»;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Приказ Министерства спорта Российской Федерации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Распоряжение Министерства культуры Российской Федерации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303E60" w:rsidRPr="009D5692" w:rsidRDefault="00303E60" w:rsidP="009D5692">
      <w:pPr>
        <w:pStyle w:val="af2"/>
        <w:tabs>
          <w:tab w:val="clear" w:pos="851"/>
        </w:tabs>
        <w:spacing w:line="276" w:lineRule="auto"/>
        <w:ind w:left="709" w:firstLine="709"/>
        <w:rPr>
          <w:rFonts w:ascii="Times New Roman" w:hAnsi="Times New Roman"/>
          <w:sz w:val="28"/>
          <w:szCs w:val="28"/>
          <w:lang w:eastAsia="ru-RU"/>
        </w:rPr>
      </w:pPr>
    </w:p>
    <w:p w:rsidR="00303E60" w:rsidRPr="009D5692" w:rsidRDefault="00303E60" w:rsidP="009D5692">
      <w:pPr>
        <w:spacing w:before="120" w:after="120" w:line="276" w:lineRule="auto"/>
        <w:ind w:firstLine="709"/>
        <w:rPr>
          <w:b/>
          <w:bCs/>
          <w:sz w:val="28"/>
          <w:szCs w:val="28"/>
        </w:rPr>
      </w:pPr>
      <w:r w:rsidRPr="009D5692">
        <w:rPr>
          <w:b/>
          <w:bCs/>
          <w:sz w:val="28"/>
          <w:szCs w:val="28"/>
        </w:rPr>
        <w:t>Законодательные и нормативные акты Иркутской области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Устав Иркутской области от 17.04.2009 № 1 (принят Постановлением Законодательного Собрания Иркутской области от 15.04.2009 № 9/5-ЗС);</w:t>
      </w:r>
    </w:p>
    <w:p w:rsidR="00303E60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Закон Иркутской области от 21.06.2010 № 49-ОЗ «Об административно-территориальном устройстве Иркутской области»;</w:t>
      </w:r>
    </w:p>
    <w:p w:rsidR="003646E9" w:rsidRPr="009D5692" w:rsidRDefault="003646E9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646E9">
        <w:rPr>
          <w:rFonts w:ascii="Times New Roman" w:hAnsi="Times New Roman"/>
          <w:sz w:val="28"/>
          <w:szCs w:val="28"/>
          <w:lang w:eastAsia="ru-RU"/>
        </w:rPr>
        <w:t>Закон Иркутской области от 16.12.2004 г. № 94-оз «О статусе и границах муниципальных образований Иркутского района Иркутской области».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Закон Иркутской области от 23.07.2008 № 59-оз «О градостроительной деятельности в Иркутской области»;</w:t>
      </w:r>
    </w:p>
    <w:p w:rsidR="00303E60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Закон Иркутской области от 19.06.2008 № 27-оз «Об особо охраняемых природных территориях и иных особо охраняемых территориях в Иркутской области».</w:t>
      </w:r>
    </w:p>
    <w:p w:rsidR="003646E9" w:rsidRPr="003646E9" w:rsidRDefault="003646E9" w:rsidP="003646E9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646E9">
        <w:rPr>
          <w:rFonts w:ascii="Times New Roman" w:hAnsi="Times New Roman"/>
          <w:sz w:val="28"/>
          <w:szCs w:val="28"/>
          <w:lang w:eastAsia="ru-RU"/>
        </w:rPr>
        <w:t>Закон Иркутской области от 10.01.2022 № 15-ОЗ «Об утверждении стратегии социально-экономического развития Иркутской области на период до 2036 года»;</w:t>
      </w:r>
    </w:p>
    <w:p w:rsidR="00303E60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Постановление Правительства Иркутской области от 30.12.2014 года № 712-пп «Об утверждении региональных нормативов градостроительного проектирования Иркутской области»</w:t>
      </w:r>
    </w:p>
    <w:p w:rsidR="003646E9" w:rsidRPr="003646E9" w:rsidRDefault="003646E9" w:rsidP="003646E9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646E9">
        <w:rPr>
          <w:rFonts w:ascii="Times New Roman" w:hAnsi="Times New Roman"/>
          <w:sz w:val="28"/>
          <w:szCs w:val="28"/>
          <w:lang w:eastAsia="ru-RU"/>
        </w:rPr>
        <w:lastRenderedPageBreak/>
        <w:t>Решение Думы Иркутского района № 43-411/</w:t>
      </w:r>
      <w:proofErr w:type="spellStart"/>
      <w:r w:rsidRPr="003646E9">
        <w:rPr>
          <w:rFonts w:ascii="Times New Roman" w:hAnsi="Times New Roman"/>
          <w:sz w:val="28"/>
          <w:szCs w:val="28"/>
          <w:lang w:eastAsia="ru-RU"/>
        </w:rPr>
        <w:t>рд</w:t>
      </w:r>
      <w:proofErr w:type="spellEnd"/>
      <w:r w:rsidRPr="003646E9">
        <w:rPr>
          <w:rFonts w:ascii="Times New Roman" w:hAnsi="Times New Roman"/>
          <w:sz w:val="28"/>
          <w:szCs w:val="28"/>
          <w:lang w:eastAsia="ru-RU"/>
        </w:rPr>
        <w:t xml:space="preserve"> от 27.12.2017 «Об утверждении стратегии социально-экономического развития Иркутского района на 2018-2030 годы»;</w:t>
      </w:r>
    </w:p>
    <w:p w:rsidR="003646E9" w:rsidRPr="003646E9" w:rsidRDefault="003646E9" w:rsidP="003646E9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646E9">
        <w:rPr>
          <w:rFonts w:ascii="Times New Roman" w:hAnsi="Times New Roman"/>
          <w:sz w:val="28"/>
          <w:szCs w:val="28"/>
          <w:lang w:eastAsia="ru-RU"/>
        </w:rPr>
        <w:t xml:space="preserve">Решение Думы Листвянского муниципального образования №181-дгп от 25.12.2019 «Об утверждении стратегии социально-экономического развития Листвянского муниципального образования – Листвянского городского поселения на 2020-2025 </w:t>
      </w:r>
      <w:proofErr w:type="spellStart"/>
      <w:proofErr w:type="gramStart"/>
      <w:r w:rsidRPr="003646E9">
        <w:rPr>
          <w:rFonts w:ascii="Times New Roman" w:hAnsi="Times New Roman"/>
          <w:sz w:val="28"/>
          <w:szCs w:val="28"/>
          <w:lang w:eastAsia="ru-RU"/>
        </w:rPr>
        <w:t>гг</w:t>
      </w:r>
      <w:proofErr w:type="spellEnd"/>
      <w:proofErr w:type="gramEnd"/>
      <w:r w:rsidRPr="003646E9">
        <w:rPr>
          <w:rFonts w:ascii="Times New Roman" w:hAnsi="Times New Roman"/>
          <w:sz w:val="28"/>
          <w:szCs w:val="28"/>
          <w:lang w:eastAsia="ru-RU"/>
        </w:rPr>
        <w:t>».</w:t>
      </w:r>
    </w:p>
    <w:p w:rsidR="00303E60" w:rsidRPr="009D5692" w:rsidRDefault="00303E60" w:rsidP="009D5692">
      <w:pPr>
        <w:pStyle w:val="af2"/>
        <w:tabs>
          <w:tab w:val="clear" w:pos="851"/>
        </w:tabs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03E60" w:rsidRPr="009D5692" w:rsidRDefault="00303E60" w:rsidP="009D5692">
      <w:pPr>
        <w:pStyle w:val="aa"/>
        <w:spacing w:before="120" w:after="12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>Строительные нормы и правила (</w:t>
      </w:r>
      <w:proofErr w:type="spellStart"/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>СНиП</w:t>
      </w:r>
      <w:proofErr w:type="spellEnd"/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Pr="009D5692">
        <w:rPr>
          <w:rFonts w:ascii="Times New Roman" w:eastAsia="Times New Roman" w:hAnsi="Times New Roman" w:cs="Times New Roman"/>
          <w:b/>
          <w:bCs/>
          <w:sz w:val="28"/>
          <w:szCs w:val="28"/>
        </w:rPr>
        <w:t>Своды правил по проектированию и строительству (СП)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42.13330.2016 «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2.07.01-89* «Градостроительство. Планировка и застройка городских и сельских поселений»; 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 xml:space="preserve">СП 131.13330.2020 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23-01-99* «Строительная климатология;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31-115-2006 «Открытые плоскостные физкультурно-спортивные сооружения»;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42-101-2003 «Общие положения по проектированию и строительству газораспределительных систем из металлических и полиэтиленовых труб»;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50.13330.2012 «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23-02-2003 «Тепловая защита зданий. Актуализированная редакция 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23-02-2003»;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31.13330.2021 «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2.04.02-84* «Водоснабжение. Наружные сети и сооружения»;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32.13330.2018 Канализация. Наружные сети и сооружения.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СП 36.13330.2012. «</w:t>
      </w:r>
      <w:proofErr w:type="spellStart"/>
      <w:r w:rsidRPr="009D5692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2.05.06-85* «Магистральные трубопроводы. Актуализированная редакция». </w:t>
      </w:r>
    </w:p>
    <w:p w:rsidR="00303E60" w:rsidRPr="009D5692" w:rsidRDefault="00303E60" w:rsidP="009D5692">
      <w:pPr>
        <w:pStyle w:val="aa"/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>Строительные нормы (СН), ведомственные строительные нормы (ВСН)</w:t>
      </w:r>
      <w:r w:rsidR="00180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 xml:space="preserve">и руководящие документы (РД) 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ВСН 14278 тм-т1 «Нормы отвода земель для электрических сетей напряжением 0,38 - 750 кВ»;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РД 34.20.185-94 «Инструкция по проектированию городских электрических сетей».</w:t>
      </w:r>
    </w:p>
    <w:p w:rsidR="00303E60" w:rsidRPr="009D5692" w:rsidRDefault="00303E60" w:rsidP="009D5692">
      <w:pPr>
        <w:pStyle w:val="aa"/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692">
        <w:rPr>
          <w:rFonts w:ascii="Times New Roman" w:eastAsia="Times New Roman" w:hAnsi="Times New Roman" w:cs="Times New Roman"/>
          <w:b/>
          <w:sz w:val="28"/>
          <w:szCs w:val="28"/>
        </w:rPr>
        <w:t>Иные документы</w:t>
      </w:r>
    </w:p>
    <w:p w:rsidR="00303E60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5692">
        <w:rPr>
          <w:rFonts w:ascii="Times New Roman" w:hAnsi="Times New Roman"/>
          <w:sz w:val="28"/>
          <w:szCs w:val="28"/>
          <w:lang w:eastAsia="ru-RU"/>
        </w:rPr>
        <w:t xml:space="preserve">Письмо Министерства образования и науки Российской Федерации от 04.05.2016 № АК-950/02 «О методических рекомендациях» (вместе с «Методическими рекомендациями по развитию сети образовательных организаций и обеспеченности населения услугами таких </w:t>
      </w:r>
      <w:r w:rsidRPr="009D5692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</w:t>
      </w:r>
      <w:proofErr w:type="gramEnd"/>
      <w:r w:rsidRPr="009D5692">
        <w:rPr>
          <w:rFonts w:ascii="Times New Roman" w:hAnsi="Times New Roman"/>
          <w:sz w:val="28"/>
          <w:szCs w:val="28"/>
          <w:lang w:eastAsia="ru-RU"/>
        </w:rPr>
        <w:t xml:space="preserve"> факторов, влияющих на доступность и обеспеченность населения услугами сферы образования», утверждены Министерством образования и науки Российской Федерации 04.05.2016 № АК-15/02вн);</w:t>
      </w:r>
    </w:p>
    <w:p w:rsid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  <w:lang w:eastAsia="ru-RU"/>
        </w:rPr>
        <w:t>Методические рекомендации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Федерации;</w:t>
      </w:r>
    </w:p>
    <w:p w:rsidR="009D5692" w:rsidRPr="009D5692" w:rsidRDefault="00303E60" w:rsidP="009D5692">
      <w:pPr>
        <w:pStyle w:val="af2"/>
        <w:numPr>
          <w:ilvl w:val="0"/>
          <w:numId w:val="4"/>
        </w:numPr>
        <w:tabs>
          <w:tab w:val="clear" w:pos="851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5692">
        <w:rPr>
          <w:rFonts w:ascii="Times New Roman" w:hAnsi="Times New Roman"/>
          <w:sz w:val="28"/>
          <w:szCs w:val="28"/>
        </w:rPr>
        <w:t>Межгосударственный стандарт ГОСТ 33150-2014 «Дороги автомобильные общего пользования. Проектирование пешеходных и велосипедных дорожек. Общие требования».</w:t>
      </w:r>
      <w:r w:rsidRPr="009D5692">
        <w:rPr>
          <w:rFonts w:ascii="Times New Roman" w:hAnsi="Times New Roman"/>
          <w:szCs w:val="24"/>
        </w:rPr>
        <w:br w:type="page"/>
      </w:r>
    </w:p>
    <w:p w:rsidR="00303E60" w:rsidRPr="00180731" w:rsidRDefault="009D5692" w:rsidP="00180731">
      <w:pPr>
        <w:pStyle w:val="1"/>
        <w:numPr>
          <w:ilvl w:val="0"/>
          <w:numId w:val="14"/>
        </w:numPr>
        <w:tabs>
          <w:tab w:val="num" w:pos="360"/>
        </w:tabs>
        <w:ind w:left="567" w:firstLine="0"/>
        <w:jc w:val="both"/>
        <w:rPr>
          <w:b w:val="0"/>
          <w:bCs w:val="0"/>
          <w:kern w:val="0"/>
          <w:sz w:val="28"/>
          <w:szCs w:val="28"/>
        </w:rPr>
      </w:pPr>
      <w:r w:rsidRPr="00180731">
        <w:rPr>
          <w:b w:val="0"/>
          <w:bCs w:val="0"/>
          <w:kern w:val="0"/>
          <w:sz w:val="28"/>
          <w:szCs w:val="28"/>
        </w:rPr>
        <w:lastRenderedPageBreak/>
        <w:t xml:space="preserve"> </w:t>
      </w:r>
      <w:bookmarkStart w:id="4" w:name="_Toc144901121"/>
      <w:r w:rsidRPr="00180731">
        <w:rPr>
          <w:b w:val="0"/>
          <w:bCs w:val="0"/>
          <w:kern w:val="0"/>
          <w:sz w:val="28"/>
          <w:szCs w:val="28"/>
        </w:rPr>
        <w:t xml:space="preserve">ЦЕЛИ И ЗАДАЧИ МЕСТНЫХ НОРМАТИВОВ </w:t>
      </w:r>
      <w:proofErr w:type="gramStart"/>
      <w:r w:rsidRPr="00180731">
        <w:rPr>
          <w:b w:val="0"/>
          <w:bCs w:val="0"/>
          <w:kern w:val="0"/>
          <w:sz w:val="28"/>
          <w:szCs w:val="28"/>
        </w:rPr>
        <w:t>ГРАДОСТРОИТЕЛЬНОГО</w:t>
      </w:r>
      <w:proofErr w:type="gramEnd"/>
      <w:r w:rsidRPr="00180731">
        <w:rPr>
          <w:b w:val="0"/>
          <w:bCs w:val="0"/>
          <w:kern w:val="0"/>
          <w:sz w:val="28"/>
          <w:szCs w:val="28"/>
        </w:rPr>
        <w:t xml:space="preserve"> ПРОЕТИРОВАНИЯ (МНГП)</w:t>
      </w:r>
      <w:bookmarkEnd w:id="4"/>
    </w:p>
    <w:p w:rsidR="003646E9" w:rsidRPr="003646E9" w:rsidRDefault="003646E9" w:rsidP="003646E9">
      <w:pPr>
        <w:pStyle w:val="Style4"/>
        <w:widowControl/>
        <w:spacing w:line="276" w:lineRule="auto"/>
        <w:ind w:firstLine="709"/>
        <w:rPr>
          <w:rFonts w:eastAsia="Times New Roman"/>
          <w:sz w:val="28"/>
          <w:szCs w:val="28"/>
        </w:rPr>
      </w:pPr>
      <w:r w:rsidRPr="003646E9">
        <w:rPr>
          <w:rStyle w:val="FontStyle18"/>
          <w:rFonts w:eastAsia="Times New Roman"/>
          <w:sz w:val="28"/>
          <w:szCs w:val="28"/>
        </w:rPr>
        <w:t xml:space="preserve">Местные нормативы градостроительного проектирования </w:t>
      </w:r>
      <w:r w:rsidRPr="003646E9">
        <w:rPr>
          <w:sz w:val="28"/>
          <w:szCs w:val="28"/>
        </w:rPr>
        <w:t>Листвянского городского поселения Иркутского района Иркутской области</w:t>
      </w:r>
      <w:r w:rsidRPr="003646E9">
        <w:rPr>
          <w:rStyle w:val="FontStyle18"/>
          <w:rFonts w:eastAsia="Times New Roman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частью 3 статьи 3.1 Закона Иркутской области от 23.07.2008 № 59-оз «О градостроительной деятельности в Иркутской области», населения </w:t>
      </w:r>
      <w:r w:rsidRPr="003646E9">
        <w:rPr>
          <w:sz w:val="28"/>
          <w:szCs w:val="28"/>
        </w:rPr>
        <w:t>Листвянского городского поселения</w:t>
      </w:r>
      <w:r w:rsidRPr="003646E9">
        <w:rPr>
          <w:rStyle w:val="FontStyle18"/>
          <w:rFonts w:eastAsia="Times New Roman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3646E9">
        <w:rPr>
          <w:sz w:val="28"/>
          <w:szCs w:val="28"/>
        </w:rPr>
        <w:t>Листвянского городского поселения</w:t>
      </w:r>
      <w:r w:rsidRPr="003646E9">
        <w:rPr>
          <w:rStyle w:val="FontStyle18"/>
          <w:rFonts w:eastAsia="Times New Roman"/>
          <w:sz w:val="28"/>
          <w:szCs w:val="28"/>
        </w:rPr>
        <w:t>.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646E9">
        <w:rPr>
          <w:sz w:val="28"/>
          <w:szCs w:val="28"/>
        </w:rPr>
        <w:t xml:space="preserve">Согласно части 4 статьи 29 Градостроительного Кодекса РФ, </w:t>
      </w:r>
      <w:r w:rsidRPr="003646E9">
        <w:rPr>
          <w:color w:val="000000"/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кодекса, объектами благоустройства территории, иными объектами местного значения поселения, городского округа населения поселения, городского округа и расчетных показателей максимально допустимого</w:t>
      </w:r>
      <w:proofErr w:type="gramEnd"/>
      <w:r w:rsidRPr="003646E9">
        <w:rPr>
          <w:color w:val="000000"/>
          <w:sz w:val="28"/>
          <w:szCs w:val="28"/>
        </w:rPr>
        <w:t xml:space="preserve"> уровня территориальной доступности таких объектов для населения поселения, городского округа.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6E9">
        <w:rPr>
          <w:color w:val="000000"/>
          <w:sz w:val="28"/>
          <w:szCs w:val="28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6E9">
        <w:rPr>
          <w:color w:val="000000"/>
          <w:sz w:val="28"/>
          <w:szCs w:val="28"/>
        </w:rPr>
        <w:t xml:space="preserve">а) </w:t>
      </w:r>
      <w:proofErr w:type="spellStart"/>
      <w:r w:rsidRPr="003646E9">
        <w:rPr>
          <w:color w:val="000000"/>
          <w:sz w:val="28"/>
          <w:szCs w:val="28"/>
        </w:rPr>
        <w:t>электро</w:t>
      </w:r>
      <w:proofErr w:type="spellEnd"/>
      <w:r w:rsidRPr="003646E9">
        <w:rPr>
          <w:color w:val="000000"/>
          <w:sz w:val="28"/>
          <w:szCs w:val="28"/>
        </w:rPr>
        <w:t>-, тепл</w:t>
      </w:r>
      <w:proofErr w:type="gramStart"/>
      <w:r w:rsidRPr="003646E9">
        <w:rPr>
          <w:color w:val="000000"/>
          <w:sz w:val="28"/>
          <w:szCs w:val="28"/>
        </w:rPr>
        <w:t>о-</w:t>
      </w:r>
      <w:proofErr w:type="gramEnd"/>
      <w:r w:rsidRPr="003646E9">
        <w:rPr>
          <w:color w:val="000000"/>
          <w:sz w:val="28"/>
          <w:szCs w:val="28"/>
        </w:rPr>
        <w:t xml:space="preserve">, </w:t>
      </w:r>
      <w:proofErr w:type="spellStart"/>
      <w:r w:rsidRPr="003646E9">
        <w:rPr>
          <w:color w:val="000000"/>
          <w:sz w:val="28"/>
          <w:szCs w:val="28"/>
        </w:rPr>
        <w:t>газо</w:t>
      </w:r>
      <w:proofErr w:type="spellEnd"/>
      <w:r w:rsidRPr="003646E9">
        <w:rPr>
          <w:color w:val="000000"/>
          <w:sz w:val="28"/>
          <w:szCs w:val="28"/>
        </w:rPr>
        <w:t>- и водоснабжение населения, водоотведение;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6E9">
        <w:rPr>
          <w:color w:val="000000"/>
          <w:sz w:val="28"/>
          <w:szCs w:val="28"/>
        </w:rPr>
        <w:t>б) автомобильные дороги местного значения;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6E9">
        <w:rPr>
          <w:color w:val="000000"/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46E9">
        <w:rPr>
          <w:color w:val="000000"/>
          <w:sz w:val="28"/>
          <w:szCs w:val="28"/>
        </w:rPr>
        <w:t>г) иные области в связи с решением вопросов местного значения поселения, городского округа.</w:t>
      </w:r>
    </w:p>
    <w:p w:rsidR="003646E9" w:rsidRPr="003646E9" w:rsidRDefault="003646E9" w:rsidP="003646E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3646E9">
        <w:rPr>
          <w:sz w:val="28"/>
          <w:szCs w:val="28"/>
        </w:rPr>
        <w:lastRenderedPageBreak/>
        <w:t>Законом Иркутской области от 23.07.2008 №59-оз № «О градостроительной деятельности в Иркутской области» статья (часть 3 статьи 3 (1) установлены объекты нормирования местного значения для поселения:</w:t>
      </w:r>
      <w:proofErr w:type="gramEnd"/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1) объекты капитального строительства, в том числе линейные объекты, </w:t>
      </w:r>
      <w:proofErr w:type="spellStart"/>
      <w:r w:rsidRPr="003646E9">
        <w:rPr>
          <w:sz w:val="28"/>
          <w:szCs w:val="28"/>
        </w:rPr>
        <w:t>электро</w:t>
      </w:r>
      <w:proofErr w:type="spellEnd"/>
      <w:r w:rsidRPr="003646E9">
        <w:rPr>
          <w:sz w:val="28"/>
          <w:szCs w:val="28"/>
        </w:rPr>
        <w:t>-, тепл</w:t>
      </w:r>
      <w:proofErr w:type="gramStart"/>
      <w:r w:rsidRPr="003646E9">
        <w:rPr>
          <w:sz w:val="28"/>
          <w:szCs w:val="28"/>
        </w:rPr>
        <w:t>о-</w:t>
      </w:r>
      <w:proofErr w:type="gramEnd"/>
      <w:r w:rsidRPr="003646E9">
        <w:rPr>
          <w:sz w:val="28"/>
          <w:szCs w:val="28"/>
        </w:rPr>
        <w:t xml:space="preserve">, </w:t>
      </w:r>
      <w:proofErr w:type="spellStart"/>
      <w:r w:rsidRPr="003646E9">
        <w:rPr>
          <w:sz w:val="28"/>
          <w:szCs w:val="28"/>
        </w:rPr>
        <w:t>газо</w:t>
      </w:r>
      <w:proofErr w:type="spellEnd"/>
      <w:r w:rsidRPr="003646E9">
        <w:rPr>
          <w:sz w:val="28"/>
          <w:szCs w:val="28"/>
        </w:rPr>
        <w:t>- и водоснабжения населения, водоотведения;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2) автомобильные дороги местного значения;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3) объекты культурного наследия местного (муниципального) значения;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4) объекты физической культуры и массового спорта, в том числе: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а) спортивные комплексы;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б) плавательные бассейны;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в) стадионы;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5) объекты образования, в том числе объекты капитального строительства муниципальных образовательных организаций;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6) объекты культуры, в том числе: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а) муниципальные архивы;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б) муниципальные библиотеки;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в) муниципальные музеи;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7) особо охраняемые природные территории местного значения;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8) объекты, предназначенные для утилизации и переработки бытовых и промышленных отходов;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9) объекты, включая земельные участки, предназначенные для организации ритуальных услуг и содержания мест захоронения;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10) муниципальный жилищный фонд;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11) места массового отдыха населения;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12) городские леса;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13) иные объекты.</w:t>
      </w:r>
    </w:p>
    <w:p w:rsidR="003646E9" w:rsidRPr="003646E9" w:rsidRDefault="003646E9" w:rsidP="003646E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 г. №131-ФЗ установлены вопросы местного значения городского, сельского поселения. 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В Местных нормативах градостроительного проектирования Листвянского городского поселения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Техническому заданию.</w:t>
      </w:r>
    </w:p>
    <w:p w:rsidR="003646E9" w:rsidRPr="003646E9" w:rsidRDefault="003646E9" w:rsidP="003646E9">
      <w:pPr>
        <w:pStyle w:val="aa"/>
        <w:tabs>
          <w:tab w:val="left" w:pos="46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E9">
        <w:rPr>
          <w:rFonts w:ascii="Times New Roman" w:hAnsi="Times New Roman" w:cs="Times New Roman"/>
          <w:sz w:val="28"/>
          <w:szCs w:val="28"/>
        </w:rPr>
        <w:t>Основными задачами проекта МНГП являются:</w:t>
      </w:r>
    </w:p>
    <w:p w:rsidR="003646E9" w:rsidRPr="003646E9" w:rsidRDefault="003646E9" w:rsidP="003646E9">
      <w:pPr>
        <w:pStyle w:val="aa"/>
        <w:tabs>
          <w:tab w:val="left" w:pos="46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E9">
        <w:rPr>
          <w:rFonts w:ascii="Times New Roman" w:hAnsi="Times New Roman" w:cs="Times New Roman"/>
          <w:sz w:val="28"/>
          <w:szCs w:val="28"/>
        </w:rPr>
        <w:t>1) проведение комплексного анализа территории муниципального образования;</w:t>
      </w:r>
    </w:p>
    <w:p w:rsidR="003646E9" w:rsidRPr="003646E9" w:rsidRDefault="003646E9" w:rsidP="003646E9">
      <w:pPr>
        <w:pStyle w:val="aa"/>
        <w:tabs>
          <w:tab w:val="left" w:pos="46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E9">
        <w:rPr>
          <w:rFonts w:ascii="Times New Roman" w:hAnsi="Times New Roman" w:cs="Times New Roman"/>
          <w:sz w:val="28"/>
          <w:szCs w:val="28"/>
        </w:rPr>
        <w:t>2) расчет с учетом проведенного анализа:</w:t>
      </w:r>
    </w:p>
    <w:p w:rsidR="003646E9" w:rsidRPr="003646E9" w:rsidRDefault="003646E9" w:rsidP="003646E9">
      <w:pPr>
        <w:pStyle w:val="aa"/>
        <w:tabs>
          <w:tab w:val="left" w:pos="35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46E9">
        <w:rPr>
          <w:rFonts w:ascii="Times New Roman" w:hAnsi="Times New Roman" w:cs="Times New Roman"/>
          <w:sz w:val="28"/>
          <w:szCs w:val="28"/>
        </w:rPr>
        <w:lastRenderedPageBreak/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3646E9" w:rsidRPr="003646E9" w:rsidRDefault="003646E9" w:rsidP="003646E9">
      <w:pPr>
        <w:pStyle w:val="aa"/>
        <w:tabs>
          <w:tab w:val="left" w:pos="35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46E9">
        <w:rPr>
          <w:rFonts w:ascii="Times New Roman" w:hAnsi="Times New Roman" w:cs="Times New Roman"/>
          <w:sz w:val="28"/>
          <w:szCs w:val="28"/>
        </w:rPr>
        <w:t>- показателей территориальной доступности таких объектов для населения муниципального образования;</w:t>
      </w:r>
    </w:p>
    <w:p w:rsidR="003646E9" w:rsidRPr="003646E9" w:rsidRDefault="003646E9" w:rsidP="003646E9">
      <w:pPr>
        <w:spacing w:line="276" w:lineRule="auto"/>
        <w:ind w:firstLine="709"/>
        <w:jc w:val="both"/>
        <w:rPr>
          <w:rFonts w:eastAsia="Calibri"/>
        </w:rPr>
      </w:pPr>
      <w:r w:rsidRPr="003646E9">
        <w:rPr>
          <w:sz w:val="28"/>
          <w:szCs w:val="28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303E60" w:rsidRPr="00343177" w:rsidRDefault="00303E60" w:rsidP="00303E60">
      <w:pPr>
        <w:rPr>
          <w:rFonts w:eastAsia="Calibri"/>
        </w:rPr>
      </w:pPr>
      <w:r w:rsidRPr="00343177">
        <w:br w:type="page"/>
      </w:r>
    </w:p>
    <w:p w:rsidR="00303E60" w:rsidRPr="00180731" w:rsidRDefault="00303E60" w:rsidP="00180731">
      <w:pPr>
        <w:pStyle w:val="1"/>
        <w:numPr>
          <w:ilvl w:val="0"/>
          <w:numId w:val="14"/>
        </w:numPr>
        <w:tabs>
          <w:tab w:val="num" w:pos="360"/>
        </w:tabs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bookmarkStart w:id="5" w:name="_Toc144901122"/>
      <w:r w:rsidRPr="00180731">
        <w:rPr>
          <w:b w:val="0"/>
          <w:bCs w:val="0"/>
          <w:kern w:val="0"/>
          <w:sz w:val="28"/>
          <w:szCs w:val="28"/>
        </w:rPr>
        <w:lastRenderedPageBreak/>
        <w:t>Р</w:t>
      </w:r>
      <w:r w:rsidR="009D5692" w:rsidRPr="00180731">
        <w:rPr>
          <w:b w:val="0"/>
          <w:bCs w:val="0"/>
          <w:kern w:val="0"/>
          <w:sz w:val="28"/>
          <w:szCs w:val="28"/>
        </w:rPr>
        <w:t>АСПОЛОЖЕНИЕ И ПРИРОДНО-КЛИМАТИЧЕСКИЕ УСЛОВИЯ ЛИСТВЯНСКОГО ГОРОДСКОГО ПОСЕЛЕНИЯ ИРКУТСКОГО РАЙОНА ИРКУТСКОЙ ОБЛАСТИ</w:t>
      </w:r>
      <w:bookmarkEnd w:id="5"/>
      <w:r w:rsidR="009D5692" w:rsidRPr="00180731">
        <w:rPr>
          <w:b w:val="0"/>
          <w:bCs w:val="0"/>
          <w:kern w:val="0"/>
          <w:sz w:val="28"/>
          <w:szCs w:val="28"/>
        </w:rPr>
        <w:t xml:space="preserve"> </w:t>
      </w:r>
    </w:p>
    <w:p w:rsidR="00303E60" w:rsidRPr="00180731" w:rsidRDefault="00180731" w:rsidP="00180731">
      <w:pPr>
        <w:pStyle w:val="2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6" w:name="_Toc144901123"/>
      <w:r w:rsidRPr="0018073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4.1 </w:t>
      </w:r>
      <w:r w:rsidR="00303E60" w:rsidRPr="0018073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  <w:bookmarkEnd w:id="6"/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7" w:name="_Toc144901124"/>
      <w:proofErr w:type="spellStart"/>
      <w:r w:rsidRPr="003646E9">
        <w:rPr>
          <w:sz w:val="28"/>
          <w:szCs w:val="28"/>
        </w:rPr>
        <w:t>Листвянское</w:t>
      </w:r>
      <w:proofErr w:type="spellEnd"/>
      <w:r w:rsidRPr="003646E9">
        <w:rPr>
          <w:sz w:val="28"/>
          <w:szCs w:val="28"/>
        </w:rPr>
        <w:t xml:space="preserve"> муниципальное образование имеет статус городского поселения, оно входит в состав Иркутского районного муниципального образования Иркутской области в соответствии с законом Иркутской области от 16.12.2004 г. № 94-оз «О статусе и границах муниципальных образований Иркутского района Иркутской области».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Территория Листвянского городского поселения общей площадью 121583,23 га расположена в южной части Иркутского района Иркутской области, на расстоянии 60 км от районного центра г. Иркутск и входит в Иркутскую районную систему расселения. </w:t>
      </w:r>
      <w:proofErr w:type="gramStart"/>
      <w:r w:rsidRPr="003646E9">
        <w:rPr>
          <w:sz w:val="28"/>
          <w:szCs w:val="28"/>
        </w:rPr>
        <w:t>Часть трудоспособных жителей муниципального образования работает в Иркутске, в тоже время обслуживающий персонал многих рекреационных объектов (гостиниц и туристических баз) постоянно проживает вне границ поселения (в частности, в г. Иркутске и р.п.</w:t>
      </w:r>
      <w:proofErr w:type="gramEnd"/>
      <w:r w:rsidRPr="003646E9">
        <w:rPr>
          <w:sz w:val="28"/>
          <w:szCs w:val="28"/>
        </w:rPr>
        <w:t xml:space="preserve"> </w:t>
      </w:r>
      <w:proofErr w:type="gramStart"/>
      <w:r w:rsidRPr="003646E9">
        <w:rPr>
          <w:sz w:val="28"/>
          <w:szCs w:val="28"/>
        </w:rPr>
        <w:t>Большая Речка).</w:t>
      </w:r>
      <w:proofErr w:type="gramEnd"/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646E9">
        <w:rPr>
          <w:color w:val="auto"/>
          <w:sz w:val="28"/>
          <w:szCs w:val="28"/>
        </w:rPr>
        <w:t xml:space="preserve">В </w:t>
      </w:r>
      <w:proofErr w:type="spellStart"/>
      <w:r w:rsidRPr="003646E9">
        <w:rPr>
          <w:color w:val="auto"/>
          <w:sz w:val="28"/>
          <w:szCs w:val="28"/>
        </w:rPr>
        <w:t>Листвянское</w:t>
      </w:r>
      <w:proofErr w:type="spellEnd"/>
      <w:r w:rsidRPr="003646E9">
        <w:rPr>
          <w:color w:val="auto"/>
          <w:sz w:val="28"/>
          <w:szCs w:val="28"/>
        </w:rPr>
        <w:t xml:space="preserve"> муниципальное образование входят рабочий поселок Листвянка (городской населенный пункт),</w:t>
      </w:r>
      <w:r w:rsidRPr="003646E9">
        <w:rPr>
          <w:sz w:val="28"/>
          <w:szCs w:val="28"/>
        </w:rPr>
        <w:t xml:space="preserve"> </w:t>
      </w:r>
      <w:r w:rsidRPr="003646E9">
        <w:rPr>
          <w:color w:val="auto"/>
          <w:sz w:val="28"/>
          <w:szCs w:val="28"/>
        </w:rPr>
        <w:t xml:space="preserve">поселки Ангарские Хутора, Большие Коты и Никола  (сельские населенные пункты). Административным центром Листвянского муниципального образования является р.п. Листвянка. </w:t>
      </w:r>
      <w:r w:rsidRPr="003646E9">
        <w:rPr>
          <w:sz w:val="28"/>
          <w:szCs w:val="28"/>
        </w:rPr>
        <w:t xml:space="preserve">В качестве центра муниципального образования р.п. Листвянка осуществляет функции административного управления и культурно-бытового обслуживания в отношении трех подчиненных сельских населенных пунктов и связана с ними и </w:t>
      </w:r>
      <w:proofErr w:type="gramStart"/>
      <w:r w:rsidRPr="003646E9">
        <w:rPr>
          <w:sz w:val="28"/>
          <w:szCs w:val="28"/>
        </w:rPr>
        <w:t>г</w:t>
      </w:r>
      <w:proofErr w:type="gramEnd"/>
      <w:r w:rsidRPr="003646E9">
        <w:rPr>
          <w:sz w:val="28"/>
          <w:szCs w:val="28"/>
        </w:rPr>
        <w:t>. Иркутском автомобильными дорогами. Расстояние до наиболее удаленного из них – п. Большие Коты составляет 18 км.</w:t>
      </w:r>
    </w:p>
    <w:p w:rsidR="003646E9" w:rsidRPr="003646E9" w:rsidRDefault="003646E9" w:rsidP="003646E9">
      <w:pPr>
        <w:pStyle w:val="Default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Таблица 1 – Сведения о населенных пунктах Листвянского муниципального образования (данные Росстата)</w:t>
      </w:r>
    </w:p>
    <w:tbl>
      <w:tblPr>
        <w:tblStyle w:val="a7"/>
        <w:tblW w:w="9180" w:type="dxa"/>
        <w:tblLook w:val="01E0"/>
      </w:tblPr>
      <w:tblGrid>
        <w:gridCol w:w="648"/>
        <w:gridCol w:w="2880"/>
        <w:gridCol w:w="3060"/>
        <w:gridCol w:w="2592"/>
      </w:tblGrid>
      <w:tr w:rsidR="003646E9" w:rsidRPr="003646E9" w:rsidTr="00B52DF6">
        <w:tc>
          <w:tcPr>
            <w:tcW w:w="648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46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46E9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3646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3646E9" w:rsidRPr="003646E9" w:rsidRDefault="003646E9" w:rsidP="003646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060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Население на 01.01.2022 г.</w:t>
            </w:r>
          </w:p>
        </w:tc>
        <w:tc>
          <w:tcPr>
            <w:tcW w:w="2592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 xml:space="preserve">Расстояние </w:t>
            </w:r>
            <w:proofErr w:type="gramStart"/>
            <w:r w:rsidRPr="003646E9">
              <w:rPr>
                <w:sz w:val="28"/>
                <w:szCs w:val="28"/>
              </w:rPr>
              <w:t>до</w:t>
            </w:r>
            <w:proofErr w:type="gramEnd"/>
          </w:p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 xml:space="preserve">р.п. Листвянка, </w:t>
            </w:r>
            <w:proofErr w:type="gramStart"/>
            <w:r w:rsidRPr="003646E9">
              <w:rPr>
                <w:sz w:val="28"/>
                <w:szCs w:val="28"/>
              </w:rPr>
              <w:t>км</w:t>
            </w:r>
            <w:proofErr w:type="gramEnd"/>
            <w:r w:rsidRPr="003646E9">
              <w:rPr>
                <w:sz w:val="28"/>
                <w:szCs w:val="28"/>
              </w:rPr>
              <w:t>.</w:t>
            </w:r>
          </w:p>
        </w:tc>
      </w:tr>
      <w:tr w:rsidR="003646E9" w:rsidRPr="003646E9" w:rsidTr="00B52DF6">
        <w:tc>
          <w:tcPr>
            <w:tcW w:w="648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646E9" w:rsidRPr="003646E9" w:rsidRDefault="003646E9" w:rsidP="003646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р.п. Листвянка</w:t>
            </w:r>
          </w:p>
        </w:tc>
        <w:tc>
          <w:tcPr>
            <w:tcW w:w="3060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1926</w:t>
            </w:r>
          </w:p>
        </w:tc>
        <w:tc>
          <w:tcPr>
            <w:tcW w:w="2592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-</w:t>
            </w:r>
          </w:p>
        </w:tc>
      </w:tr>
      <w:tr w:rsidR="003646E9" w:rsidRPr="003646E9" w:rsidTr="00B52DF6">
        <w:tc>
          <w:tcPr>
            <w:tcW w:w="648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3646E9" w:rsidRPr="003646E9" w:rsidRDefault="003646E9" w:rsidP="003646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п. Ангарские Хутора</w:t>
            </w:r>
          </w:p>
        </w:tc>
        <w:tc>
          <w:tcPr>
            <w:tcW w:w="3060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9</w:t>
            </w:r>
          </w:p>
        </w:tc>
        <w:tc>
          <w:tcPr>
            <w:tcW w:w="2592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14</w:t>
            </w:r>
          </w:p>
        </w:tc>
      </w:tr>
      <w:tr w:rsidR="003646E9" w:rsidRPr="003646E9" w:rsidTr="00B52DF6">
        <w:tc>
          <w:tcPr>
            <w:tcW w:w="648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646E9" w:rsidRPr="003646E9" w:rsidRDefault="003646E9" w:rsidP="003646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п. Большие Коты</w:t>
            </w:r>
          </w:p>
        </w:tc>
        <w:tc>
          <w:tcPr>
            <w:tcW w:w="3060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49</w:t>
            </w:r>
          </w:p>
        </w:tc>
        <w:tc>
          <w:tcPr>
            <w:tcW w:w="2592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18</w:t>
            </w:r>
          </w:p>
        </w:tc>
      </w:tr>
      <w:tr w:rsidR="003646E9" w:rsidRPr="003646E9" w:rsidTr="00B52DF6">
        <w:tc>
          <w:tcPr>
            <w:tcW w:w="648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3646E9" w:rsidRPr="003646E9" w:rsidRDefault="003646E9" w:rsidP="003646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п. Никола</w:t>
            </w:r>
          </w:p>
        </w:tc>
        <w:tc>
          <w:tcPr>
            <w:tcW w:w="3060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112</w:t>
            </w:r>
          </w:p>
        </w:tc>
        <w:tc>
          <w:tcPr>
            <w:tcW w:w="2592" w:type="dxa"/>
          </w:tcPr>
          <w:p w:rsidR="003646E9" w:rsidRPr="003646E9" w:rsidRDefault="003646E9" w:rsidP="003646E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646E9">
              <w:rPr>
                <w:sz w:val="28"/>
                <w:szCs w:val="28"/>
              </w:rPr>
              <w:t>8</w:t>
            </w:r>
          </w:p>
        </w:tc>
      </w:tr>
    </w:tbl>
    <w:p w:rsidR="003646E9" w:rsidRPr="003646E9" w:rsidRDefault="003646E9" w:rsidP="003646E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spellStart"/>
      <w:r w:rsidRPr="003646E9">
        <w:rPr>
          <w:sz w:val="28"/>
          <w:szCs w:val="28"/>
        </w:rPr>
        <w:t>Листвянское</w:t>
      </w:r>
      <w:proofErr w:type="spellEnd"/>
      <w:r w:rsidRPr="003646E9">
        <w:rPr>
          <w:sz w:val="28"/>
          <w:szCs w:val="28"/>
        </w:rPr>
        <w:t xml:space="preserve"> муниципальное образование граничит с севера – с </w:t>
      </w:r>
      <w:proofErr w:type="spellStart"/>
      <w:r w:rsidRPr="003646E9">
        <w:rPr>
          <w:sz w:val="28"/>
          <w:szCs w:val="28"/>
        </w:rPr>
        <w:t>Большереченским</w:t>
      </w:r>
      <w:proofErr w:type="spellEnd"/>
      <w:r w:rsidRPr="003646E9">
        <w:rPr>
          <w:sz w:val="28"/>
          <w:szCs w:val="28"/>
        </w:rPr>
        <w:t xml:space="preserve"> муниципальным образованием, с востока – с </w:t>
      </w:r>
      <w:proofErr w:type="spellStart"/>
      <w:r w:rsidRPr="003646E9">
        <w:rPr>
          <w:sz w:val="28"/>
          <w:szCs w:val="28"/>
        </w:rPr>
        <w:lastRenderedPageBreak/>
        <w:t>Голоустненским</w:t>
      </w:r>
      <w:proofErr w:type="spellEnd"/>
      <w:r w:rsidRPr="003646E9">
        <w:rPr>
          <w:sz w:val="28"/>
          <w:szCs w:val="28"/>
        </w:rPr>
        <w:t xml:space="preserve"> муниципальным образованием (оба – Иркутский муниципальный район), с запада (водная граница) – с </w:t>
      </w:r>
      <w:proofErr w:type="spellStart"/>
      <w:r w:rsidRPr="003646E9">
        <w:rPr>
          <w:sz w:val="28"/>
          <w:szCs w:val="28"/>
        </w:rPr>
        <w:t>Портбайкальским</w:t>
      </w:r>
      <w:proofErr w:type="spellEnd"/>
      <w:r w:rsidRPr="003646E9">
        <w:rPr>
          <w:sz w:val="28"/>
          <w:szCs w:val="28"/>
        </w:rPr>
        <w:t xml:space="preserve"> муниципальным образованием (</w:t>
      </w:r>
      <w:proofErr w:type="spellStart"/>
      <w:r w:rsidRPr="003646E9">
        <w:rPr>
          <w:sz w:val="28"/>
          <w:szCs w:val="28"/>
        </w:rPr>
        <w:t>Слюдянский</w:t>
      </w:r>
      <w:proofErr w:type="spellEnd"/>
      <w:r w:rsidRPr="003646E9">
        <w:rPr>
          <w:sz w:val="28"/>
          <w:szCs w:val="28"/>
        </w:rPr>
        <w:t xml:space="preserve"> муниципальный район).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Рабочий поселок Листвянка расположен на берегу озера Байкал, у истока р. Ангары. Рельеф местности гористый, для застройки пригодна узкая береговая полоса и участки горных распадков, что создает существенные трудности при выборе площадок под строительство. В то же время положение Листвянки на берегу уникального озера поблизости от областного центра (расстояние по автомобильной дороге «Иркутск – Листвянка» – 70 км) обуславливает благоприятные предпосылки для развития функций отдыха и туризма.</w:t>
      </w:r>
    </w:p>
    <w:p w:rsidR="00303E60" w:rsidRPr="00180731" w:rsidRDefault="00180731" w:rsidP="00180731">
      <w:pPr>
        <w:pStyle w:val="2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4.2. </w:t>
      </w:r>
      <w:r w:rsidR="00303E60" w:rsidRPr="0018073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Природно-климатические условия</w:t>
      </w:r>
      <w:bookmarkEnd w:id="7"/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Рельеф характеризуется как среднегорный интенсивно расчлененный крутосклонный и низкогорный глубокорасчлененный. Основные формы рельефа выделенного</w:t>
      </w:r>
      <w:bookmarkStart w:id="8" w:name="_GoBack"/>
      <w:bookmarkEnd w:id="8"/>
      <w:r w:rsidRPr="003646E9">
        <w:rPr>
          <w:sz w:val="28"/>
          <w:szCs w:val="28"/>
        </w:rPr>
        <w:t xml:space="preserve"> участка представлены днищами распадков и долин, эрозионно-денудационными склонами, водоразделами с полого-холмистым рельефом и узкими водоразделами-гребнями.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Климат Листвянского муниципального образования влажный и недостаточно  влажный с умеренно теплым летом и умеренно холодной малоснежной зимой. Основная черта климата – резкая </w:t>
      </w:r>
      <w:proofErr w:type="spellStart"/>
      <w:r w:rsidRPr="003646E9">
        <w:rPr>
          <w:sz w:val="28"/>
          <w:szCs w:val="28"/>
        </w:rPr>
        <w:t>континентальность</w:t>
      </w:r>
      <w:proofErr w:type="spellEnd"/>
      <w:r w:rsidRPr="003646E9">
        <w:rPr>
          <w:sz w:val="28"/>
          <w:szCs w:val="28"/>
        </w:rPr>
        <w:t xml:space="preserve"> с четко выраженной сезонностью циркуляционных процессов. 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Основные черты климата в районе рассматриваемой территории определяются характером общей циркуляции атмосферы и физико-географическим положением. Основной особенностью климата является наличие водных масс озера Байкал и Иркутского водохранилища, оказывающих существенное влияние на его формирование.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Температурный режим характеризуется значительной изменчивостью не только в течение года, но и в течение суток, особенно в летний период. Зима длится в пределах исследуемой территории с начала ноября по конец марта (145-150 дней). Среднемесячная температура воздуха с ноября по январь на побережье Байкала выше на 4-7</w:t>
      </w:r>
      <w:proofErr w:type="gramStart"/>
      <w:r w:rsidRPr="003646E9">
        <w:rPr>
          <w:sz w:val="28"/>
          <w:szCs w:val="28"/>
        </w:rPr>
        <w:t xml:space="preserve"> °С</w:t>
      </w:r>
      <w:proofErr w:type="gramEnd"/>
      <w:r w:rsidRPr="003646E9">
        <w:rPr>
          <w:sz w:val="28"/>
          <w:szCs w:val="28"/>
        </w:rPr>
        <w:t>, чем в Иркутске. В феврале эта разность постепенно уменьшается, а в марте мало различима. Лето продолжается со второй декады июня по начало сентября. В июне-июле на побережье ощутимо холоднее (в среднем на 4-5 °С), чем за пределами влияния озера. К августу различия уменьшаются до 1-2 °С.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Устойчивый  снежный  покров  в  среднем  образуется  чаще  в  первой  декаде  ноября  и разрушается в начале апреля. Число дней со снежным покровом составляет в среднем около 150-160 дней. Наибольшая декадная высота снежного покрова за зиму по отрывочным данным метеостанции </w:t>
      </w:r>
      <w:proofErr w:type="gramStart"/>
      <w:r w:rsidRPr="003646E9">
        <w:rPr>
          <w:sz w:val="28"/>
          <w:szCs w:val="28"/>
        </w:rPr>
        <w:lastRenderedPageBreak/>
        <w:t>Лиственничное</w:t>
      </w:r>
      <w:proofErr w:type="gramEnd"/>
      <w:r w:rsidRPr="003646E9">
        <w:rPr>
          <w:sz w:val="28"/>
          <w:szCs w:val="28"/>
        </w:rPr>
        <w:t xml:space="preserve"> на открытом месте колеблется от 14 до 22 см, в защищенном – от 23 до 32 см.</w:t>
      </w:r>
    </w:p>
    <w:p w:rsidR="003646E9" w:rsidRPr="003646E9" w:rsidRDefault="003646E9" w:rsidP="003646E9">
      <w:pPr>
        <w:pStyle w:val="Default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Таблица 2 – Среднемесячные значения метеорологических элементов</w:t>
      </w:r>
    </w:p>
    <w:tbl>
      <w:tblPr>
        <w:tblStyle w:val="a7"/>
        <w:tblW w:w="9422" w:type="dxa"/>
        <w:tblInd w:w="108" w:type="dxa"/>
        <w:tblLook w:val="04A0"/>
      </w:tblPr>
      <w:tblGrid>
        <w:gridCol w:w="1766"/>
        <w:gridCol w:w="563"/>
        <w:gridCol w:w="587"/>
        <w:gridCol w:w="636"/>
        <w:gridCol w:w="565"/>
        <w:gridCol w:w="516"/>
        <w:gridCol w:w="537"/>
        <w:gridCol w:w="636"/>
        <w:gridCol w:w="670"/>
        <w:gridCol w:w="516"/>
        <w:gridCol w:w="516"/>
        <w:gridCol w:w="601"/>
        <w:gridCol w:w="702"/>
        <w:gridCol w:w="611"/>
      </w:tblGrid>
      <w:tr w:rsidR="003646E9" w:rsidRPr="003646E9" w:rsidTr="00B52DF6">
        <w:trPr>
          <w:trHeight w:val="70"/>
        </w:trPr>
        <w:tc>
          <w:tcPr>
            <w:tcW w:w="1766" w:type="dxa"/>
            <w:vMerge w:val="restart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646E9">
              <w:rPr>
                <w:b/>
                <w:bCs/>
                <w:sz w:val="24"/>
                <w:szCs w:val="24"/>
              </w:rPr>
              <w:t>Метеоэлемент</w:t>
            </w:r>
            <w:proofErr w:type="spellEnd"/>
          </w:p>
        </w:tc>
        <w:tc>
          <w:tcPr>
            <w:tcW w:w="7656" w:type="dxa"/>
            <w:gridSpan w:val="13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</w:rPr>
              <w:t>Месяц</w:t>
            </w:r>
          </w:p>
        </w:tc>
      </w:tr>
      <w:tr w:rsidR="003646E9" w:rsidRPr="003646E9" w:rsidTr="00B52DF6">
        <w:trPr>
          <w:trHeight w:val="165"/>
        </w:trPr>
        <w:tc>
          <w:tcPr>
            <w:tcW w:w="1766" w:type="dxa"/>
            <w:vMerge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5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3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0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02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61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46E9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646E9" w:rsidRPr="003646E9" w:rsidTr="00B52DF6">
        <w:trPr>
          <w:trHeight w:val="698"/>
        </w:trPr>
        <w:tc>
          <w:tcPr>
            <w:tcW w:w="176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Средняя температура воздуха, °</w:t>
            </w:r>
            <w:proofErr w:type="gramStart"/>
            <w:r w:rsidRPr="003646E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3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-18</w:t>
            </w:r>
          </w:p>
        </w:tc>
        <w:tc>
          <w:tcPr>
            <w:tcW w:w="58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-17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-10,4</w:t>
            </w:r>
          </w:p>
        </w:tc>
        <w:tc>
          <w:tcPr>
            <w:tcW w:w="565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-12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4,8</w:t>
            </w:r>
          </w:p>
        </w:tc>
        <w:tc>
          <w:tcPr>
            <w:tcW w:w="53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9,7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13,0</w:t>
            </w:r>
          </w:p>
        </w:tc>
        <w:tc>
          <w:tcPr>
            <w:tcW w:w="670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12,0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7,4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1,0</w:t>
            </w:r>
          </w:p>
        </w:tc>
        <w:tc>
          <w:tcPr>
            <w:tcW w:w="60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-8,3</w:t>
            </w:r>
          </w:p>
        </w:tc>
        <w:tc>
          <w:tcPr>
            <w:tcW w:w="702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-14,7</w:t>
            </w:r>
          </w:p>
        </w:tc>
        <w:tc>
          <w:tcPr>
            <w:tcW w:w="61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-1,8</w:t>
            </w:r>
          </w:p>
        </w:tc>
      </w:tr>
      <w:tr w:rsidR="003646E9" w:rsidRPr="003646E9" w:rsidTr="00B52DF6">
        <w:trPr>
          <w:trHeight w:val="428"/>
        </w:trPr>
        <w:tc>
          <w:tcPr>
            <w:tcW w:w="176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 xml:space="preserve">Количество осадков, </w:t>
            </w:r>
            <w:proofErr w:type="gramStart"/>
            <w:r w:rsidRPr="003646E9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63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16</w:t>
            </w:r>
          </w:p>
        </w:tc>
        <w:tc>
          <w:tcPr>
            <w:tcW w:w="58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14</w:t>
            </w:r>
          </w:p>
        </w:tc>
        <w:tc>
          <w:tcPr>
            <w:tcW w:w="565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28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30</w:t>
            </w:r>
          </w:p>
        </w:tc>
        <w:tc>
          <w:tcPr>
            <w:tcW w:w="53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55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112</w:t>
            </w:r>
          </w:p>
        </w:tc>
        <w:tc>
          <w:tcPr>
            <w:tcW w:w="670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89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57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22</w:t>
            </w:r>
          </w:p>
        </w:tc>
        <w:tc>
          <w:tcPr>
            <w:tcW w:w="60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22</w:t>
            </w:r>
          </w:p>
        </w:tc>
        <w:tc>
          <w:tcPr>
            <w:tcW w:w="61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474</w:t>
            </w:r>
          </w:p>
        </w:tc>
      </w:tr>
      <w:tr w:rsidR="003646E9" w:rsidRPr="003646E9" w:rsidTr="00B52DF6">
        <w:trPr>
          <w:trHeight w:val="141"/>
        </w:trPr>
        <w:tc>
          <w:tcPr>
            <w:tcW w:w="176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Средняя скорость ветра</w:t>
            </w:r>
          </w:p>
        </w:tc>
        <w:tc>
          <w:tcPr>
            <w:tcW w:w="563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42</w:t>
            </w:r>
          </w:p>
        </w:tc>
        <w:tc>
          <w:tcPr>
            <w:tcW w:w="58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3,7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3,6</w:t>
            </w:r>
          </w:p>
        </w:tc>
        <w:tc>
          <w:tcPr>
            <w:tcW w:w="565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3,7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32</w:t>
            </w:r>
          </w:p>
        </w:tc>
        <w:tc>
          <w:tcPr>
            <w:tcW w:w="537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23</w:t>
            </w:r>
          </w:p>
        </w:tc>
        <w:tc>
          <w:tcPr>
            <w:tcW w:w="63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19</w:t>
            </w:r>
          </w:p>
        </w:tc>
        <w:tc>
          <w:tcPr>
            <w:tcW w:w="670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28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35</w:t>
            </w:r>
          </w:p>
        </w:tc>
        <w:tc>
          <w:tcPr>
            <w:tcW w:w="516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39</w:t>
            </w:r>
          </w:p>
        </w:tc>
        <w:tc>
          <w:tcPr>
            <w:tcW w:w="60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49</w:t>
            </w:r>
          </w:p>
        </w:tc>
        <w:tc>
          <w:tcPr>
            <w:tcW w:w="702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5,6</w:t>
            </w:r>
          </w:p>
        </w:tc>
        <w:tc>
          <w:tcPr>
            <w:tcW w:w="611" w:type="dxa"/>
            <w:vAlign w:val="center"/>
          </w:tcPr>
          <w:p w:rsidR="003646E9" w:rsidRPr="003646E9" w:rsidRDefault="003646E9" w:rsidP="003646E9">
            <w:pPr>
              <w:pStyle w:val="S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46E9">
              <w:rPr>
                <w:sz w:val="24"/>
                <w:szCs w:val="24"/>
              </w:rPr>
              <w:t>3,6</w:t>
            </w:r>
          </w:p>
        </w:tc>
      </w:tr>
    </w:tbl>
    <w:p w:rsidR="003646E9" w:rsidRPr="003646E9" w:rsidRDefault="003646E9" w:rsidP="003646E9">
      <w:pPr>
        <w:pStyle w:val="Default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Наибольшей повторяемостью отличаются юго-восточные и северо-западные ветры – в сумме 57 % за год. 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В геоморфологическом отношении территория Листвянского МО представлена Приморским хребтом, его юго-западной, наиболее пониженной частью. Рельеф характеризуется как среднегорный интенсивно расчлененный крутосклонный и низкогорный глубокорасчлененный.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Основные формы рельефа выделенного  участка представлены днищами распадков и долин, эрозионно-денудационными склонами, водоразделами с полого-холмистым рельефом и узкими водоразделами-гребнями.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Район  от  п.  Никола  до очистных  сооружений  р.п.  Листвянка  относится  к  высоко поднятой древней поверхности выравнивания, расчлененной неглубокими долинами, падями и распадками. Густота расчленения рельефа района характеризуется превышением среднего расстояния между соседними понижениями и составляет 0,5-0,7 км. Глубина расчленения района характеризуется превышением водоразделов над руслами рек и составляет менее 100 м. Преобладающая крутизна склонов 2 - 8°.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Абсолютные отметки площадки колеблются в пределах 470,00 - 473,00 м.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Исследуемая  территория  относится  к  Приморскому  среднегорному  округу  Прибайкальской  горно-таежной  и  горно-тундровой  провинции  </w:t>
      </w:r>
      <w:proofErr w:type="spellStart"/>
      <w:r w:rsidRPr="003646E9">
        <w:rPr>
          <w:sz w:val="28"/>
          <w:szCs w:val="28"/>
        </w:rPr>
        <w:t>Восточно-Сибирской</w:t>
      </w:r>
      <w:proofErr w:type="spellEnd"/>
      <w:r w:rsidRPr="003646E9">
        <w:rPr>
          <w:sz w:val="28"/>
          <w:szCs w:val="28"/>
        </w:rPr>
        <w:t xml:space="preserve">  мерзлотно-таежной области с распространением горных дерновых лесных, горных подзолистых и горных  </w:t>
      </w:r>
      <w:proofErr w:type="spellStart"/>
      <w:r w:rsidRPr="003646E9">
        <w:rPr>
          <w:sz w:val="28"/>
          <w:szCs w:val="28"/>
        </w:rPr>
        <w:t>дерново-перегнойно-карбонатных</w:t>
      </w:r>
      <w:proofErr w:type="spellEnd"/>
      <w:r w:rsidRPr="003646E9">
        <w:rPr>
          <w:sz w:val="28"/>
          <w:szCs w:val="28"/>
        </w:rPr>
        <w:t xml:space="preserve">  холодных  длительно  промерзающих  и  умеренно  холодных длительно промерзающих почв.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lastRenderedPageBreak/>
        <w:t>Почвенный покров  территории  имеет  достаточно  выраженную  высотную  и  экспозиционную  дифференциацию.  Наблюдается  неоднородность,  обусловленная  микрорельефом.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Большинство почв имеют короткий профиль, облегченный гранулометрический состав, различную степень </w:t>
      </w:r>
      <w:proofErr w:type="spellStart"/>
      <w:r w:rsidRPr="003646E9">
        <w:rPr>
          <w:sz w:val="28"/>
          <w:szCs w:val="28"/>
        </w:rPr>
        <w:t>защебненности</w:t>
      </w:r>
      <w:proofErr w:type="spellEnd"/>
      <w:r w:rsidRPr="003646E9">
        <w:rPr>
          <w:sz w:val="28"/>
          <w:szCs w:val="28"/>
        </w:rPr>
        <w:t>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Для  гребнеобразных  водораздельных  поверхностей  и  </w:t>
      </w:r>
      <w:proofErr w:type="spellStart"/>
      <w:r w:rsidRPr="003646E9">
        <w:rPr>
          <w:sz w:val="28"/>
          <w:szCs w:val="28"/>
        </w:rPr>
        <w:t>останцов</w:t>
      </w:r>
      <w:proofErr w:type="spellEnd"/>
      <w:r w:rsidRPr="003646E9">
        <w:rPr>
          <w:sz w:val="28"/>
          <w:szCs w:val="28"/>
        </w:rPr>
        <w:t xml:space="preserve">  характерны  </w:t>
      </w:r>
      <w:proofErr w:type="spellStart"/>
      <w:r w:rsidRPr="003646E9">
        <w:rPr>
          <w:sz w:val="28"/>
          <w:szCs w:val="28"/>
        </w:rPr>
        <w:t>органо-генно-щебнистые</w:t>
      </w:r>
      <w:proofErr w:type="spellEnd"/>
      <w:r w:rsidRPr="003646E9">
        <w:rPr>
          <w:sz w:val="28"/>
          <w:szCs w:val="28"/>
        </w:rPr>
        <w:t xml:space="preserve"> примитивные почвы (</w:t>
      </w:r>
      <w:proofErr w:type="spellStart"/>
      <w:r w:rsidRPr="003646E9">
        <w:rPr>
          <w:sz w:val="28"/>
          <w:szCs w:val="28"/>
        </w:rPr>
        <w:t>литоземы</w:t>
      </w:r>
      <w:proofErr w:type="spellEnd"/>
      <w:r w:rsidRPr="003646E9">
        <w:rPr>
          <w:sz w:val="28"/>
          <w:szCs w:val="28"/>
        </w:rPr>
        <w:t>) в сочетании со слаборазвитыми дерновыми лесными и перегнойными почвами.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Для  крутых  склонов  характерны  комплексы  </w:t>
      </w:r>
      <w:proofErr w:type="spellStart"/>
      <w:r w:rsidRPr="003646E9">
        <w:rPr>
          <w:sz w:val="28"/>
          <w:szCs w:val="28"/>
        </w:rPr>
        <w:t>литоземов</w:t>
      </w:r>
      <w:proofErr w:type="spellEnd"/>
      <w:r w:rsidRPr="003646E9">
        <w:rPr>
          <w:sz w:val="28"/>
          <w:szCs w:val="28"/>
        </w:rPr>
        <w:t xml:space="preserve">,  маломощных дерновых  лесных и перегнойных каменистых почв с выходами </w:t>
      </w:r>
      <w:proofErr w:type="spellStart"/>
      <w:r w:rsidRPr="003646E9">
        <w:rPr>
          <w:sz w:val="28"/>
          <w:szCs w:val="28"/>
        </w:rPr>
        <w:t>слабовыветреных</w:t>
      </w:r>
      <w:proofErr w:type="spellEnd"/>
      <w:r w:rsidRPr="003646E9">
        <w:rPr>
          <w:sz w:val="28"/>
          <w:szCs w:val="28"/>
        </w:rPr>
        <w:t xml:space="preserve"> горных пород. 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Для </w:t>
      </w:r>
      <w:proofErr w:type="spellStart"/>
      <w:r w:rsidRPr="003646E9">
        <w:rPr>
          <w:sz w:val="28"/>
          <w:szCs w:val="28"/>
        </w:rPr>
        <w:t>переувлажненных</w:t>
      </w:r>
      <w:proofErr w:type="spellEnd"/>
      <w:r w:rsidRPr="003646E9">
        <w:rPr>
          <w:sz w:val="28"/>
          <w:szCs w:val="28"/>
        </w:rPr>
        <w:t xml:space="preserve">  участков  склонов,  в  частности  для  водосборных  воронок,  характерны комплексы маломощных дерновых лесных и перегнойных глееватых почв с </w:t>
      </w:r>
      <w:proofErr w:type="spellStart"/>
      <w:r w:rsidRPr="003646E9">
        <w:rPr>
          <w:sz w:val="28"/>
          <w:szCs w:val="28"/>
        </w:rPr>
        <w:t>глееземами</w:t>
      </w:r>
      <w:proofErr w:type="spellEnd"/>
      <w:r w:rsidRPr="003646E9">
        <w:rPr>
          <w:sz w:val="28"/>
          <w:szCs w:val="28"/>
        </w:rPr>
        <w:t xml:space="preserve"> </w:t>
      </w:r>
      <w:proofErr w:type="gramStart"/>
      <w:r w:rsidRPr="003646E9">
        <w:rPr>
          <w:sz w:val="28"/>
          <w:szCs w:val="28"/>
        </w:rPr>
        <w:t>торфянисто-перегнойными</w:t>
      </w:r>
      <w:proofErr w:type="gramEnd"/>
      <w:r w:rsidRPr="003646E9">
        <w:rPr>
          <w:sz w:val="28"/>
          <w:szCs w:val="28"/>
        </w:rPr>
        <w:t xml:space="preserve">. На шлейфах теневых склонов распространены комбинации дерновых лесных глееватых и перегнойных глееватых почв, иногда с  участием </w:t>
      </w:r>
      <w:proofErr w:type="spellStart"/>
      <w:r w:rsidRPr="003646E9">
        <w:rPr>
          <w:sz w:val="28"/>
          <w:szCs w:val="28"/>
        </w:rPr>
        <w:t>глееземов</w:t>
      </w:r>
      <w:proofErr w:type="spellEnd"/>
      <w:r w:rsidRPr="003646E9">
        <w:rPr>
          <w:sz w:val="28"/>
          <w:szCs w:val="28"/>
        </w:rPr>
        <w:t xml:space="preserve"> торфянистых.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Для дерновых лесных и перегнойных оподзоленных и неоподзоленных почв водораздельных  поверхностей  и  крутых  склонов,  характерно  наличие  поверхностного  грубогумусного  органогенного  горизонта  с  высоким  содержанием  органического  вещества,  содержание которого книзу уменьшается. 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На  повышенных  участках  террас  озера  Байкал  преобладают  дерновые  и  дерново-слабоподзолистые почвы, а в более увлажненных условиях – аллювиальные дерновые глеевые. Заболоченные депрессии заняты комбинациями лугово-болотных и болотных почв.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Гранулометрический состав почв различен и зависит как от характера почвообразующих пород, так и от местоположения. На водоразделах и склонах преобладают супесчаные и легкосуглинистые почвы.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Рассматриваемая  территория находится  в  сейсмической  зоне  с  интенсивностью  8-9 баллов и 10 баллов в п. Никола. На территории Листвянского МО наблюдается высокая современная сейсмическая и тектоническая активность земной коры, что  подтверждается  частыми сильными (М &gt; 5 по шкале Рихтера) землетрясениями, и происходит формирование зон активных разломов.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>Жилые, общественные, производственные здания и сооружения следует размещать в соответствии со сводом правил СП 14.13330.2011 «</w:t>
      </w:r>
      <w:proofErr w:type="spellStart"/>
      <w:r w:rsidRPr="003646E9">
        <w:rPr>
          <w:sz w:val="28"/>
          <w:szCs w:val="28"/>
        </w:rPr>
        <w:t>СНиП</w:t>
      </w:r>
      <w:proofErr w:type="spellEnd"/>
      <w:r w:rsidRPr="003646E9">
        <w:rPr>
          <w:sz w:val="28"/>
          <w:szCs w:val="28"/>
        </w:rPr>
        <w:t xml:space="preserve"> II-7-81. Строительство в сейсмических районах» (утв</w:t>
      </w:r>
      <w:proofErr w:type="gramStart"/>
      <w:r w:rsidRPr="003646E9">
        <w:rPr>
          <w:sz w:val="28"/>
          <w:szCs w:val="28"/>
        </w:rPr>
        <w:t>.п</w:t>
      </w:r>
      <w:proofErr w:type="gramEnd"/>
      <w:r w:rsidRPr="003646E9">
        <w:rPr>
          <w:sz w:val="28"/>
          <w:szCs w:val="28"/>
        </w:rPr>
        <w:t>риказом Министерства регионального развития РФ от 27.12.10г № 779).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646E9">
        <w:rPr>
          <w:sz w:val="28"/>
          <w:szCs w:val="28"/>
        </w:rPr>
        <w:lastRenderedPageBreak/>
        <w:t>Листвянское</w:t>
      </w:r>
      <w:proofErr w:type="spellEnd"/>
      <w:r w:rsidRPr="003646E9">
        <w:rPr>
          <w:sz w:val="28"/>
          <w:szCs w:val="28"/>
        </w:rPr>
        <w:t xml:space="preserve"> муниципальное образование располагает существенным рекреационным потенциалом, прежде всего наличием особого рекреационного объекта – озера Байкал, наличием особо охраняемых территорий и объектов: Прибайкальский национальный парк, 6 существующих памятников природы (скала «Два брата», утес «</w:t>
      </w:r>
      <w:proofErr w:type="spellStart"/>
      <w:r w:rsidRPr="003646E9">
        <w:rPr>
          <w:sz w:val="28"/>
          <w:szCs w:val="28"/>
        </w:rPr>
        <w:t>Скрипер</w:t>
      </w:r>
      <w:proofErr w:type="spellEnd"/>
      <w:r w:rsidRPr="003646E9">
        <w:rPr>
          <w:sz w:val="28"/>
          <w:szCs w:val="28"/>
        </w:rPr>
        <w:t>», «Чаячий утес», «Шаман-камень», пещера «Часовня», исток р</w:t>
      </w:r>
      <w:proofErr w:type="gramStart"/>
      <w:r w:rsidRPr="003646E9">
        <w:rPr>
          <w:sz w:val="28"/>
          <w:szCs w:val="28"/>
        </w:rPr>
        <w:t>.А</w:t>
      </w:r>
      <w:proofErr w:type="gramEnd"/>
      <w:r w:rsidRPr="003646E9">
        <w:rPr>
          <w:sz w:val="28"/>
          <w:szCs w:val="28"/>
        </w:rPr>
        <w:t>нгары), 6 памятников истории и архитектуры, 46 памятников археологии и 23 достопримечательных места, лечебно-оздоровительные местности – санаторий «Байкал».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646E9">
        <w:rPr>
          <w:sz w:val="28"/>
          <w:szCs w:val="28"/>
        </w:rPr>
        <w:t xml:space="preserve">В  соответствии  со  Схемой  особо  охраняемых  и  предлагаемых  к  охране  природных территории  Иркутской  области,  разработанной  институтом  географии  им. В.Б. </w:t>
      </w:r>
      <w:proofErr w:type="spellStart"/>
      <w:r w:rsidRPr="003646E9">
        <w:rPr>
          <w:sz w:val="28"/>
          <w:szCs w:val="28"/>
        </w:rPr>
        <w:t>Сочавы</w:t>
      </w:r>
      <w:proofErr w:type="spellEnd"/>
      <w:r w:rsidRPr="003646E9">
        <w:rPr>
          <w:sz w:val="28"/>
          <w:szCs w:val="28"/>
        </w:rPr>
        <w:t xml:space="preserve">  СО РАН, на территории Листвянского поселения планируются рекреационные территории федерального и регионального значения:</w:t>
      </w:r>
      <w:proofErr w:type="gramEnd"/>
      <w:r w:rsidRPr="003646E9">
        <w:rPr>
          <w:sz w:val="28"/>
          <w:szCs w:val="28"/>
        </w:rPr>
        <w:t xml:space="preserve"> Листвянка, и Бухта Кадильная и Большие Коты (территория Прибайкальского Национального парка) и особо охраняемые природные территории: ключевая орнитологическая территория «Исток Ангары» международного значения, памятник природы «Конус выноса ручья Банный».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646E9">
        <w:rPr>
          <w:sz w:val="28"/>
          <w:szCs w:val="28"/>
        </w:rPr>
        <w:t xml:space="preserve">На  территории  поселения  находятся  Информационно-визитный  центр  Прибайкальского национального парка, Байкальская астрофизическая обсерватория института солнечно-земной физики СО РАН (солнечный телескоп, наблюдательная вышка), Байкальский музей ИНЦ СО РАН, который планируется к реконструкции с размещением Центра водных ресурсов,  дендропарк,  авторский  театр  песни  на  Байкале,  картинная  галерея  им. </w:t>
      </w:r>
      <w:proofErr w:type="spellStart"/>
      <w:r w:rsidRPr="003646E9">
        <w:rPr>
          <w:sz w:val="28"/>
          <w:szCs w:val="28"/>
        </w:rPr>
        <w:t>Пламеневского</w:t>
      </w:r>
      <w:proofErr w:type="spellEnd"/>
      <w:r w:rsidRPr="003646E9">
        <w:rPr>
          <w:sz w:val="28"/>
          <w:szCs w:val="28"/>
        </w:rPr>
        <w:t>, Байкальский центр ездового спорта, горнолыжный курорт «</w:t>
      </w:r>
      <w:proofErr w:type="spellStart"/>
      <w:r w:rsidRPr="003646E9">
        <w:rPr>
          <w:sz w:val="28"/>
          <w:szCs w:val="28"/>
        </w:rPr>
        <w:t>Истлэнд</w:t>
      </w:r>
      <w:proofErr w:type="spellEnd"/>
      <w:r w:rsidRPr="003646E9">
        <w:rPr>
          <w:sz w:val="28"/>
          <w:szCs w:val="28"/>
        </w:rPr>
        <w:t>» в р.п.</w:t>
      </w:r>
      <w:proofErr w:type="gramEnd"/>
      <w:r w:rsidRPr="003646E9">
        <w:rPr>
          <w:sz w:val="28"/>
          <w:szCs w:val="28"/>
        </w:rPr>
        <w:t xml:space="preserve"> Листвянка и Музей </w:t>
      </w:r>
      <w:proofErr w:type="spellStart"/>
      <w:r w:rsidRPr="003646E9">
        <w:rPr>
          <w:sz w:val="28"/>
          <w:szCs w:val="28"/>
        </w:rPr>
        <w:t>Байкаловедения</w:t>
      </w:r>
      <w:proofErr w:type="spellEnd"/>
      <w:r w:rsidRPr="003646E9">
        <w:rPr>
          <w:sz w:val="28"/>
          <w:szCs w:val="28"/>
        </w:rPr>
        <w:t xml:space="preserve"> НИИ биологии </w:t>
      </w:r>
      <w:proofErr w:type="gramStart"/>
      <w:r w:rsidRPr="003646E9">
        <w:rPr>
          <w:sz w:val="28"/>
          <w:szCs w:val="28"/>
        </w:rPr>
        <w:t>при</w:t>
      </w:r>
      <w:proofErr w:type="gramEnd"/>
      <w:r w:rsidRPr="003646E9">
        <w:rPr>
          <w:sz w:val="28"/>
          <w:szCs w:val="28"/>
        </w:rPr>
        <w:t xml:space="preserve"> ИГУ  в п. Большие Коты.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Проходит  Байкальская  пешеходная  тропа  по  территории  Прибайкальского  национального парка, а значительная часть – по особо охраняемой заповедной зоне, протяженностью около 20 км, маршрут Листвянка – Б.Коты – </w:t>
      </w:r>
      <w:proofErr w:type="spellStart"/>
      <w:r w:rsidRPr="003646E9">
        <w:rPr>
          <w:sz w:val="28"/>
          <w:szCs w:val="28"/>
        </w:rPr>
        <w:t>Б.Голоустное</w:t>
      </w:r>
      <w:proofErr w:type="spellEnd"/>
      <w:r w:rsidRPr="003646E9">
        <w:rPr>
          <w:sz w:val="28"/>
          <w:szCs w:val="28"/>
        </w:rPr>
        <w:t>.</w:t>
      </w:r>
    </w:p>
    <w:p w:rsidR="003646E9" w:rsidRPr="003646E9" w:rsidRDefault="003646E9" w:rsidP="003646E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646E9">
        <w:rPr>
          <w:sz w:val="28"/>
          <w:szCs w:val="28"/>
        </w:rPr>
        <w:t xml:space="preserve">С Листвянским поселением граничит </w:t>
      </w:r>
      <w:proofErr w:type="spellStart"/>
      <w:r w:rsidRPr="003646E9">
        <w:rPr>
          <w:sz w:val="28"/>
          <w:szCs w:val="28"/>
        </w:rPr>
        <w:t>Большереченское</w:t>
      </w:r>
      <w:proofErr w:type="spellEnd"/>
      <w:r w:rsidRPr="003646E9">
        <w:rPr>
          <w:sz w:val="28"/>
          <w:szCs w:val="28"/>
        </w:rPr>
        <w:t xml:space="preserve"> и </w:t>
      </w:r>
      <w:proofErr w:type="spellStart"/>
      <w:r w:rsidRPr="003646E9">
        <w:rPr>
          <w:sz w:val="28"/>
          <w:szCs w:val="28"/>
        </w:rPr>
        <w:t>Портбайкальское</w:t>
      </w:r>
      <w:proofErr w:type="spellEnd"/>
      <w:r w:rsidRPr="003646E9">
        <w:rPr>
          <w:sz w:val="28"/>
          <w:szCs w:val="28"/>
        </w:rPr>
        <w:t xml:space="preserve"> городские поселения, на территории которых находятся объекты, обладающие большой туристической привлекательностью: </w:t>
      </w:r>
      <w:proofErr w:type="spellStart"/>
      <w:r w:rsidRPr="003646E9">
        <w:rPr>
          <w:sz w:val="28"/>
          <w:szCs w:val="28"/>
        </w:rPr>
        <w:t>Кругобайкальская</w:t>
      </w:r>
      <w:proofErr w:type="spellEnd"/>
      <w:r w:rsidRPr="003646E9">
        <w:rPr>
          <w:sz w:val="28"/>
          <w:szCs w:val="28"/>
        </w:rPr>
        <w:t xml:space="preserve"> железная дорога, Музей деревянного зодчества </w:t>
      </w:r>
      <w:proofErr w:type="spellStart"/>
      <w:r w:rsidRPr="003646E9">
        <w:rPr>
          <w:sz w:val="28"/>
          <w:szCs w:val="28"/>
        </w:rPr>
        <w:t>Тальцы</w:t>
      </w:r>
      <w:proofErr w:type="spellEnd"/>
      <w:r w:rsidRPr="003646E9">
        <w:rPr>
          <w:sz w:val="28"/>
          <w:szCs w:val="28"/>
        </w:rPr>
        <w:t>.</w:t>
      </w:r>
    </w:p>
    <w:p w:rsidR="00303E60" w:rsidRPr="00862441" w:rsidRDefault="00303E60" w:rsidP="008624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03E60" w:rsidRPr="00343177" w:rsidRDefault="00303E60" w:rsidP="00303E60">
      <w:pPr>
        <w:pStyle w:val="Default"/>
        <w:ind w:firstLine="709"/>
        <w:jc w:val="both"/>
      </w:pPr>
      <w:r w:rsidRPr="00343177">
        <w:br w:type="page"/>
      </w:r>
    </w:p>
    <w:p w:rsidR="00303E60" w:rsidRPr="00180731" w:rsidRDefault="00303E60" w:rsidP="00180731">
      <w:pPr>
        <w:pStyle w:val="aa"/>
        <w:numPr>
          <w:ilvl w:val="0"/>
          <w:numId w:val="14"/>
        </w:numPr>
        <w:spacing w:before="120" w:after="120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44901125"/>
      <w:r w:rsidRPr="0018073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F7EF7" w:rsidRPr="00180731">
        <w:rPr>
          <w:rFonts w:ascii="Times New Roman" w:hAnsi="Times New Roman" w:cs="Times New Roman"/>
          <w:b/>
          <w:sz w:val="28"/>
          <w:szCs w:val="28"/>
        </w:rPr>
        <w:t>ОЦИАЛЬНО-ДЕМОГРАФИЧЕСКИЙ СОСТАВ И ПЛОТНОСТЬ НАСЕЛЕНИЯ НА ТЕРРИТОРИИ ЛИСТВЯНСКОГО ГОРОДСКОГО ПОСЕЛЕНИЯ ИРКУТСКОГО РАЙОНА ИРКУТСКОЙ ОБЛАСТИ</w:t>
      </w:r>
      <w:bookmarkEnd w:id="9"/>
    </w:p>
    <w:p w:rsidR="00B52DF6" w:rsidRPr="00B52DF6" w:rsidRDefault="00B52DF6" w:rsidP="00B52DF6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 xml:space="preserve">Возникновение центра поселения относится к XVII веку, когда здесь появилось зимовье </w:t>
      </w:r>
      <w:proofErr w:type="spellStart"/>
      <w:r w:rsidRPr="00B52DF6">
        <w:rPr>
          <w:rFonts w:ascii="Times New Roman" w:hAnsi="Times New Roman"/>
          <w:sz w:val="28"/>
          <w:szCs w:val="28"/>
          <w:lang w:eastAsia="ru-RU"/>
        </w:rPr>
        <w:t>Лиственичное</w:t>
      </w:r>
      <w:proofErr w:type="spellEnd"/>
      <w:r w:rsidRPr="00B52DF6">
        <w:rPr>
          <w:rFonts w:ascii="Times New Roman" w:hAnsi="Times New Roman"/>
          <w:sz w:val="28"/>
          <w:szCs w:val="28"/>
          <w:lang w:eastAsia="ru-RU"/>
        </w:rPr>
        <w:t xml:space="preserve">. В XIX веке </w:t>
      </w:r>
      <w:proofErr w:type="spellStart"/>
      <w:r w:rsidRPr="00B52DF6">
        <w:rPr>
          <w:rFonts w:ascii="Times New Roman" w:hAnsi="Times New Roman"/>
          <w:sz w:val="28"/>
          <w:szCs w:val="28"/>
          <w:lang w:eastAsia="ru-RU"/>
        </w:rPr>
        <w:t>Лиственичное</w:t>
      </w:r>
      <w:proofErr w:type="spellEnd"/>
      <w:r w:rsidRPr="00B52DF6">
        <w:rPr>
          <w:rFonts w:ascii="Times New Roman" w:hAnsi="Times New Roman"/>
          <w:sz w:val="28"/>
          <w:szCs w:val="28"/>
          <w:lang w:eastAsia="ru-RU"/>
        </w:rPr>
        <w:t xml:space="preserve"> является селом Иркутского округа Иркутской губернии, в котором к 1873 г. проживает 195 чел., а к 1896 году – уже  409  чел.</w:t>
      </w:r>
    </w:p>
    <w:p w:rsidR="00B52DF6" w:rsidRPr="00B52DF6" w:rsidRDefault="00B52DF6" w:rsidP="00B52DF6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Возникновение  села  Никольское  (ныне – п.  Никола)  на  берегу  Ангары  относится  к 1820 г., поселка Большие Коты на Байкале – к 1876 г., Ангарского Хутора – к 1914 г.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 xml:space="preserve">В 30-е годы в </w:t>
      </w:r>
      <w:proofErr w:type="spellStart"/>
      <w:r w:rsidRPr="00B52DF6">
        <w:rPr>
          <w:rFonts w:ascii="Times New Roman" w:hAnsi="Times New Roman"/>
          <w:sz w:val="28"/>
          <w:szCs w:val="28"/>
          <w:lang w:eastAsia="ru-RU"/>
        </w:rPr>
        <w:t>Лиственичном</w:t>
      </w:r>
      <w:proofErr w:type="spellEnd"/>
      <w:r w:rsidRPr="00B52DF6">
        <w:rPr>
          <w:rFonts w:ascii="Times New Roman" w:hAnsi="Times New Roman"/>
          <w:sz w:val="28"/>
          <w:szCs w:val="28"/>
          <w:lang w:eastAsia="ru-RU"/>
        </w:rPr>
        <w:t xml:space="preserve"> появилась судоверфь, он стал развиваться как центр судостроения и судоходства на Байкале, население существенно выросло, и в 1934 г. получил статус рабочего поселка. Жители поселков Никола, Большие Коты и Ангарские хутора вошли  в  состав  городского  населения.  </w:t>
      </w:r>
      <w:proofErr w:type="gramStart"/>
      <w:r w:rsidRPr="00B52DF6">
        <w:rPr>
          <w:rFonts w:ascii="Times New Roman" w:hAnsi="Times New Roman"/>
          <w:sz w:val="28"/>
          <w:szCs w:val="28"/>
          <w:lang w:eastAsia="ru-RU"/>
        </w:rPr>
        <w:t xml:space="preserve">К  1939  г.  большинство  мелких  поселков  исчезло  или оказалось за границей Иркутского района, по данным переписи населения численность жителей Листвянки выросла до 5,0 тыс. чел. В 40-е годы функции обслуживания судоходства в основном перешли к п. Байкал на противоположном берегу истока Ангары, и численность населения сократилась (к 1959 г. – до 2,7 тыс. жителей). </w:t>
      </w:r>
      <w:proofErr w:type="gramEnd"/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В 60-е годы Листвянка получила новый импульс развития в связи с размещением объектов науки, отдыха и туризма. В 1961 г. Байкальская лимнологическая станция, основанная еще в 1928 г., была преобразована в Лимнологический институт СО АН СССР, в поселке был построен комплекс научных и жилых объектов института. В Листвянке разместились санаторий «Байкал», гостиница и ресторан «Интурист», поблизости от поселка – турбаза «Прибайкальская». К 1979 г. численность населения выросла до 2,9 тыс. жителей.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 xml:space="preserve">В 80-е годы наличное население поселка стабилизировалось на уровне 3,0 тыс. чел., в то же время постоянное населения стало постепенно сокращаться, что связано с появлением процессов, получивших развитие особенно в 90-е годы, когда функциональный профиль поселка  стал  существенно  видоизменяться.  Перестала  функционировать  судоверфь  им.  Ярославского,  большинство  подразделений  Лимнологического  института  перебазировалось  в Иркутск. Одновременно Листвянка приобрела большую популярность у жителей областного центра как площадка для размещения «второго жилища». Численность постоянного населения сократилась с 2,2 тыс. чел. в 1989 г. до 1,7 тыс. чел. к 2002 г. Снижение численности жителей </w:t>
      </w:r>
      <w:r w:rsidRPr="00B52D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продолжалось до 2005 г., когда был отмечен ее минимальный уровень (1 733 чел.). С 2001 г. поселки Ангарские Хутора, Большие Коты и Никола получили статус отдельных  сельских  населенных  пунктов  в  составе  </w:t>
      </w:r>
      <w:proofErr w:type="spellStart"/>
      <w:r w:rsidRPr="00B52DF6">
        <w:rPr>
          <w:rFonts w:ascii="Times New Roman" w:hAnsi="Times New Roman"/>
          <w:sz w:val="28"/>
          <w:szCs w:val="28"/>
          <w:lang w:eastAsia="ru-RU"/>
        </w:rPr>
        <w:t>Листвянской</w:t>
      </w:r>
      <w:proofErr w:type="spellEnd"/>
      <w:r w:rsidRPr="00B52DF6">
        <w:rPr>
          <w:rFonts w:ascii="Times New Roman" w:hAnsi="Times New Roman"/>
          <w:sz w:val="28"/>
          <w:szCs w:val="28"/>
          <w:lang w:eastAsia="ru-RU"/>
        </w:rPr>
        <w:t xml:space="preserve">  поселковой  администрации,  их население составляло 130 чел.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 xml:space="preserve">Сокращение численности жителей в конце XX – начале XXI века было обусловлено, прежде всего, общими для всей России тенденциями естественной убыли населения. Уровень естественной убыли до 2005 г. был сравнительно высоким – 2,3-16,9 чел. на 1000 жителей, в среднем за 1998-2004 гг. – 9,2 чел. на 1000 жителей, в то время как по г. Иркутску  он  составлял  2,2-4,7  чел.  на  1000  жителей.  При  этом  наиболее  высокий  уровень естественной убыли населения был отмечен в 2001 г. </w:t>
      </w:r>
    </w:p>
    <w:p w:rsidR="00B52DF6" w:rsidRPr="00B52DF6" w:rsidRDefault="00B52DF6" w:rsidP="00B52DF6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B52DF6">
        <w:rPr>
          <w:bCs/>
          <w:sz w:val="28"/>
          <w:szCs w:val="28"/>
        </w:rPr>
        <w:t>Таблица 3 – Численность населения в границах Листвянского городского поселения по данным переписей населения</w:t>
      </w:r>
    </w:p>
    <w:tbl>
      <w:tblPr>
        <w:tblStyle w:val="a7"/>
        <w:tblW w:w="0" w:type="auto"/>
        <w:tblInd w:w="1951" w:type="dxa"/>
        <w:tblLook w:val="04A0"/>
      </w:tblPr>
      <w:tblGrid>
        <w:gridCol w:w="2834"/>
        <w:gridCol w:w="2836"/>
      </w:tblGrid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тыс</w:t>
            </w:r>
            <w:proofErr w:type="gramStart"/>
            <w:r w:rsidRPr="00B52DF6">
              <w:rPr>
                <w:bCs/>
                <w:sz w:val="28"/>
                <w:szCs w:val="28"/>
              </w:rPr>
              <w:t>.ч</w:t>
            </w:r>
            <w:proofErr w:type="gramEnd"/>
            <w:r w:rsidRPr="00B52DF6">
              <w:rPr>
                <w:bCs/>
                <w:sz w:val="28"/>
                <w:szCs w:val="28"/>
              </w:rPr>
              <w:t>ел.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1926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1,9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1939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5,0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1959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2,7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1970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2,7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1979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2,9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1989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2,2*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2002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1,7*</w:t>
            </w:r>
          </w:p>
        </w:tc>
      </w:tr>
      <w:tr w:rsidR="00B52DF6" w:rsidRPr="00B52DF6" w:rsidTr="00B52DF6">
        <w:tc>
          <w:tcPr>
            <w:tcW w:w="283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2836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52DF6">
              <w:rPr>
                <w:bCs/>
                <w:sz w:val="28"/>
                <w:szCs w:val="28"/>
              </w:rPr>
              <w:t>1,8*</w:t>
            </w:r>
          </w:p>
        </w:tc>
      </w:tr>
    </w:tbl>
    <w:p w:rsidR="00B52DF6" w:rsidRPr="00B52DF6" w:rsidRDefault="00B52DF6" w:rsidP="00B52DF6">
      <w:pPr>
        <w:spacing w:after="120" w:line="276" w:lineRule="auto"/>
        <w:ind w:left="1416" w:firstLine="708"/>
        <w:jc w:val="both"/>
        <w:rPr>
          <w:bCs/>
          <w:sz w:val="28"/>
          <w:szCs w:val="28"/>
        </w:rPr>
      </w:pPr>
      <w:r w:rsidRPr="00B52DF6">
        <w:rPr>
          <w:bCs/>
          <w:sz w:val="28"/>
          <w:szCs w:val="28"/>
        </w:rPr>
        <w:t>* постоянное население</w:t>
      </w:r>
    </w:p>
    <w:p w:rsidR="00B52DF6" w:rsidRPr="00B52DF6" w:rsidRDefault="00B52DF6" w:rsidP="00B52D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52DF6">
        <w:rPr>
          <w:bCs/>
          <w:sz w:val="28"/>
          <w:szCs w:val="28"/>
        </w:rPr>
        <w:t xml:space="preserve">С 2009 до 2021 года динамика численности населения поселения стабилизируется на уровне около 2,1-2,2 тыс. чел. 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По данным Росстата численность населения на 01.01.2021 г. составила 2156 человек.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 xml:space="preserve">В период с 2014 г. по 2017 г. на территории муниципального образования наблюдалось снижение численности населения, в 2017-2019 гг. и в 2021 г. отмечался незначительный прирост численности населения (рисунок 1). </w:t>
      </w:r>
    </w:p>
    <w:p w:rsidR="00B52DF6" w:rsidRPr="00B52DF6" w:rsidRDefault="00B52DF6" w:rsidP="00B52DF6">
      <w:pPr>
        <w:pStyle w:val="afc"/>
        <w:spacing w:line="276" w:lineRule="auto"/>
        <w:rPr>
          <w:szCs w:val="28"/>
        </w:rPr>
      </w:pPr>
    </w:p>
    <w:p w:rsidR="00B52DF6" w:rsidRPr="00B52DF6" w:rsidRDefault="00B52DF6" w:rsidP="00B52DF6">
      <w:pPr>
        <w:pStyle w:val="afc"/>
        <w:spacing w:line="276" w:lineRule="auto"/>
        <w:rPr>
          <w:szCs w:val="28"/>
        </w:rPr>
      </w:pPr>
      <w:r w:rsidRPr="00B52DF6">
        <w:rPr>
          <w:noProof/>
          <w:szCs w:val="28"/>
        </w:rPr>
        <w:lastRenderedPageBreak/>
        <w:drawing>
          <wp:inline distT="0" distB="0" distL="0" distR="0">
            <wp:extent cx="4572000" cy="2743200"/>
            <wp:effectExtent l="0" t="0" r="0" b="0"/>
            <wp:docPr id="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376F9E2-75A2-4832-B561-E68811F638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Рисунок 1 – Динамика численности населения Листвянского городского поселения за 2014-2021 гг., чел.</w:t>
      </w:r>
    </w:p>
    <w:p w:rsidR="00B52DF6" w:rsidRPr="00B52DF6" w:rsidRDefault="00B52DF6" w:rsidP="00B52DF6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B52DF6">
        <w:rPr>
          <w:bCs/>
          <w:sz w:val="28"/>
          <w:szCs w:val="28"/>
        </w:rPr>
        <w:t>Таблица 4 – Основные показатели, характеризующие демографическую ситуацию на территории Листвянского городского поселения</w:t>
      </w:r>
    </w:p>
    <w:tbl>
      <w:tblPr>
        <w:tblW w:w="4898" w:type="pct"/>
        <w:tblLayout w:type="fixed"/>
        <w:tblLook w:val="04A0"/>
      </w:tblPr>
      <w:tblGrid>
        <w:gridCol w:w="2782"/>
        <w:gridCol w:w="734"/>
        <w:gridCol w:w="748"/>
        <w:gridCol w:w="748"/>
        <w:gridCol w:w="748"/>
        <w:gridCol w:w="688"/>
        <w:gridCol w:w="748"/>
        <w:gridCol w:w="748"/>
        <w:gridCol w:w="748"/>
        <w:gridCol w:w="684"/>
      </w:tblGrid>
      <w:tr w:rsidR="00B52DF6" w:rsidRPr="00B52DF6" w:rsidTr="00B52DF6">
        <w:trPr>
          <w:trHeight w:val="529"/>
        </w:trPr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Показатели</w:t>
            </w:r>
          </w:p>
        </w:tc>
        <w:tc>
          <w:tcPr>
            <w:tcW w:w="3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 xml:space="preserve">Ед. </w:t>
            </w:r>
            <w:proofErr w:type="spellStart"/>
            <w:r w:rsidRPr="00B52DF6">
              <w:rPr>
                <w:bCs/>
                <w:color w:val="000000"/>
              </w:rPr>
              <w:t>изм</w:t>
            </w:r>
            <w:proofErr w:type="spellEnd"/>
            <w:r w:rsidRPr="00B52DF6">
              <w:rPr>
                <w:bCs/>
                <w:color w:val="000000"/>
              </w:rPr>
              <w:t>.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2014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2015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2016</w:t>
            </w:r>
          </w:p>
        </w:tc>
        <w:tc>
          <w:tcPr>
            <w:tcW w:w="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2017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2018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2019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52DF6">
              <w:rPr>
                <w:bCs/>
                <w:color w:val="000000"/>
              </w:rPr>
              <w:t>2021</w:t>
            </w:r>
          </w:p>
        </w:tc>
      </w:tr>
      <w:tr w:rsidR="00B52DF6" w:rsidRPr="00B52DF6" w:rsidTr="00B52DF6">
        <w:trPr>
          <w:trHeight w:val="395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Численность населения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2206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2176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2156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2163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2134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2156</w:t>
            </w:r>
          </w:p>
        </w:tc>
      </w:tr>
      <w:tr w:rsidR="00B52DF6" w:rsidRPr="00B52DF6" w:rsidTr="00B52DF6">
        <w:trPr>
          <w:trHeight w:val="438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 xml:space="preserve">Число </w:t>
            </w:r>
            <w:proofErr w:type="gramStart"/>
            <w:r w:rsidRPr="00B52DF6">
              <w:rPr>
                <w:color w:val="000000"/>
              </w:rPr>
              <w:t>родившихся</w:t>
            </w:r>
            <w:proofErr w:type="gramEnd"/>
            <w:r w:rsidRPr="00B52DF6">
              <w:rPr>
                <w:color w:val="000000"/>
              </w:rPr>
              <w:t xml:space="preserve"> (без мертворожденных)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22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12,69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11,95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12,99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9,35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9,28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11,10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7,50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330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 xml:space="preserve">Число </w:t>
            </w:r>
            <w:proofErr w:type="gramStart"/>
            <w:r w:rsidRPr="00B52DF6">
              <w:rPr>
                <w:color w:val="000000"/>
              </w:rPr>
              <w:t>умерших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289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14,51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13,33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8,89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15,77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7,86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16,40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264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Естественный прирост (убыль)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38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-1,81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-1,38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-6,49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3,24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-8,90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  <w:tr w:rsidR="00B52DF6" w:rsidRPr="00B52DF6" w:rsidTr="00B52DF6">
        <w:trPr>
          <w:trHeight w:val="27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Миграционный приток/убыль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-</w:t>
            </w:r>
          </w:p>
        </w:tc>
      </w:tr>
    </w:tbl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Общий коэффициент рождаемости составил на начало 2021 года 7,5 ‰ (по Иркутской области за 2020 год этот показатель был равен – 11,4‰). Среднее за период с 2014 г. по 2021 г. значение коэффициента рождаемости на территории Листвянского муниципального образования составил 10,69 ‰. Среднее за период с 2014 г. по 2021 г. значение коэффициента смертности составило 13,15 ‰ (за 2020 год в Листвянском городском поселении этот показатель равен – 16,4 ‰, по Иркутской области – 13,4 ‰).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lastRenderedPageBreak/>
        <w:t>Смертность превышала рождаемость во все годы, кроме 2014 года, когда на территории городского поселения отмечался естественный прирост населения на 3 человека (рисунок 2).</w:t>
      </w:r>
    </w:p>
    <w:p w:rsidR="00B52DF6" w:rsidRPr="00B52DF6" w:rsidRDefault="00B52DF6" w:rsidP="00B52DF6">
      <w:pPr>
        <w:pStyle w:val="afc"/>
        <w:spacing w:line="276" w:lineRule="auto"/>
        <w:rPr>
          <w:szCs w:val="28"/>
        </w:rPr>
      </w:pPr>
    </w:p>
    <w:p w:rsidR="00B52DF6" w:rsidRPr="00B52DF6" w:rsidRDefault="00B52DF6" w:rsidP="00B52DF6">
      <w:pPr>
        <w:pStyle w:val="afc"/>
        <w:spacing w:line="276" w:lineRule="auto"/>
        <w:rPr>
          <w:szCs w:val="28"/>
          <w:highlight w:val="yellow"/>
        </w:rPr>
      </w:pPr>
      <w:r w:rsidRPr="00B52DF6">
        <w:rPr>
          <w:noProof/>
          <w:szCs w:val="28"/>
          <w:highlight w:val="yellow"/>
        </w:rPr>
        <w:drawing>
          <wp:inline distT="0" distB="0" distL="0" distR="0">
            <wp:extent cx="4572000" cy="2743200"/>
            <wp:effectExtent l="0" t="0" r="0" b="0"/>
            <wp:docPr id="6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903E8-1816-4C64-BDFF-C3C49D4881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Рисунок 2 - Естественное движение населения в Листвянском городском поселении в 2011-2021 гг.</w:t>
      </w:r>
    </w:p>
    <w:p w:rsidR="00B52DF6" w:rsidRPr="00B52DF6" w:rsidRDefault="00B52DF6" w:rsidP="00B52DF6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B52DF6">
        <w:rPr>
          <w:bCs/>
          <w:sz w:val="28"/>
          <w:szCs w:val="28"/>
        </w:rPr>
        <w:t>Таблица 5 – Возрастная структура населения Листвянского городского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929"/>
        <w:gridCol w:w="613"/>
        <w:gridCol w:w="773"/>
        <w:gridCol w:w="614"/>
        <w:gridCol w:w="846"/>
        <w:gridCol w:w="684"/>
        <w:gridCol w:w="773"/>
        <w:gridCol w:w="614"/>
        <w:gridCol w:w="857"/>
        <w:gridCol w:w="627"/>
        <w:gridCol w:w="802"/>
      </w:tblGrid>
      <w:tr w:rsidR="00B52DF6" w:rsidRPr="00B52DF6" w:rsidTr="00B52DF6">
        <w:trPr>
          <w:trHeight w:val="330"/>
        </w:trPr>
        <w:tc>
          <w:tcPr>
            <w:tcW w:w="225" w:type="pct"/>
            <w:vMerge w:val="restar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№</w:t>
            </w:r>
          </w:p>
        </w:tc>
        <w:tc>
          <w:tcPr>
            <w:tcW w:w="955" w:type="pct"/>
            <w:vMerge w:val="restar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Возрастные группы</w:t>
            </w:r>
          </w:p>
        </w:tc>
        <w:tc>
          <w:tcPr>
            <w:tcW w:w="781" w:type="pct"/>
            <w:gridSpan w:val="2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01.01.2017 г.</w:t>
            </w:r>
          </w:p>
        </w:tc>
        <w:tc>
          <w:tcPr>
            <w:tcW w:w="797" w:type="pct"/>
            <w:gridSpan w:val="2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01.01.2018г.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01.01.2019г.</w:t>
            </w:r>
          </w:p>
        </w:tc>
        <w:tc>
          <w:tcPr>
            <w:tcW w:w="774" w:type="pct"/>
            <w:gridSpan w:val="2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01.01.2020г.</w:t>
            </w:r>
          </w:p>
        </w:tc>
        <w:tc>
          <w:tcPr>
            <w:tcW w:w="739" w:type="pct"/>
            <w:gridSpan w:val="2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01.01.2021г.</w:t>
            </w:r>
          </w:p>
        </w:tc>
      </w:tr>
      <w:tr w:rsidR="00B52DF6" w:rsidRPr="00B52DF6" w:rsidTr="00B52DF6">
        <w:trPr>
          <w:trHeight w:val="536"/>
        </w:trPr>
        <w:tc>
          <w:tcPr>
            <w:tcW w:w="223" w:type="pct"/>
            <w:vMerge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473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% к</w:t>
            </w:r>
          </w:p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итогу</w:t>
            </w:r>
          </w:p>
        </w:tc>
        <w:tc>
          <w:tcPr>
            <w:tcW w:w="324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473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% к</w:t>
            </w:r>
          </w:p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итогу</w:t>
            </w:r>
          </w:p>
        </w:tc>
        <w:tc>
          <w:tcPr>
            <w:tcW w:w="343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387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% к</w:t>
            </w:r>
          </w:p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итогу</w:t>
            </w:r>
          </w:p>
        </w:tc>
        <w:tc>
          <w:tcPr>
            <w:tcW w:w="309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46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% к</w:t>
            </w:r>
          </w:p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итогу</w:t>
            </w:r>
          </w:p>
        </w:tc>
        <w:tc>
          <w:tcPr>
            <w:tcW w:w="324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чел.</w:t>
            </w:r>
          </w:p>
        </w:tc>
        <w:tc>
          <w:tcPr>
            <w:tcW w:w="416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% к</w:t>
            </w:r>
          </w:p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итогу</w:t>
            </w:r>
          </w:p>
        </w:tc>
      </w:tr>
      <w:tr w:rsidR="00B52DF6" w:rsidRPr="00B52DF6" w:rsidTr="00B52DF6">
        <w:trPr>
          <w:trHeight w:val="748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Моложе трудоспособного возраста, из них:</w:t>
            </w:r>
          </w:p>
        </w:tc>
        <w:tc>
          <w:tcPr>
            <w:tcW w:w="308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4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389</w:t>
            </w:r>
          </w:p>
        </w:tc>
        <w:tc>
          <w:tcPr>
            <w:tcW w:w="387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18</w:t>
            </w:r>
          </w:p>
        </w:tc>
        <w:tc>
          <w:tcPr>
            <w:tcW w:w="309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6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1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rPr>
          <w:trHeight w:val="330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1.1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дети 0-6 лет</w:t>
            </w:r>
          </w:p>
        </w:tc>
        <w:tc>
          <w:tcPr>
            <w:tcW w:w="308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4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87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09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6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1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rPr>
          <w:trHeight w:val="330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1.2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дети 7-15 лет</w:t>
            </w:r>
          </w:p>
        </w:tc>
        <w:tc>
          <w:tcPr>
            <w:tcW w:w="308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4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87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09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6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1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rPr>
          <w:trHeight w:val="645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Трудоспособный возраст</w:t>
            </w:r>
          </w:p>
        </w:tc>
        <w:tc>
          <w:tcPr>
            <w:tcW w:w="308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4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1264</w:t>
            </w:r>
          </w:p>
        </w:tc>
        <w:tc>
          <w:tcPr>
            <w:tcW w:w="387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59</w:t>
            </w:r>
          </w:p>
        </w:tc>
        <w:tc>
          <w:tcPr>
            <w:tcW w:w="309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6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1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rPr>
          <w:trHeight w:val="752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3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Старше трудоспособного возраста</w:t>
            </w:r>
          </w:p>
        </w:tc>
        <w:tc>
          <w:tcPr>
            <w:tcW w:w="308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7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43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485</w:t>
            </w:r>
          </w:p>
        </w:tc>
        <w:tc>
          <w:tcPr>
            <w:tcW w:w="387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t>23</w:t>
            </w:r>
          </w:p>
        </w:tc>
        <w:tc>
          <w:tcPr>
            <w:tcW w:w="309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6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324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15" w:type="pct"/>
            <w:shd w:val="clear" w:color="auto" w:fill="auto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rPr>
          <w:trHeight w:val="330"/>
        </w:trPr>
        <w:tc>
          <w:tcPr>
            <w:tcW w:w="22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ind w:left="-142" w:right="-7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4</w:t>
            </w:r>
          </w:p>
        </w:tc>
        <w:tc>
          <w:tcPr>
            <w:tcW w:w="955" w:type="pct"/>
            <w:shd w:val="clear" w:color="auto" w:fill="auto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Всего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2138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100,00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2156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2163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100,00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2134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100,00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2156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ind w:left="-109" w:right="-66"/>
              <w:jc w:val="center"/>
              <w:rPr>
                <w:b/>
                <w:color w:val="000000"/>
              </w:rPr>
            </w:pPr>
            <w:r w:rsidRPr="00B52DF6">
              <w:rPr>
                <w:color w:val="000000"/>
              </w:rPr>
              <w:t>100,00</w:t>
            </w:r>
          </w:p>
        </w:tc>
      </w:tr>
    </w:tbl>
    <w:p w:rsidR="00B52DF6" w:rsidRPr="00B52DF6" w:rsidRDefault="00B52DF6" w:rsidP="00B52DF6">
      <w:pPr>
        <w:pStyle w:val="af2"/>
        <w:tabs>
          <w:tab w:val="clear" w:pos="851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Таким образом, для демографической ситуации на территории Листвянского муниципального образования Иркутского района Иркутской области характерна естественная убыль населения. </w:t>
      </w: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52DF6" w:rsidRPr="00B52DF6" w:rsidRDefault="00B52DF6" w:rsidP="00B52DF6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Таблица 6 – Демографические показатели населения Листвянского городского поселения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768"/>
        <w:gridCol w:w="1324"/>
        <w:gridCol w:w="757"/>
        <w:gridCol w:w="756"/>
        <w:gridCol w:w="756"/>
        <w:gridCol w:w="756"/>
        <w:gridCol w:w="756"/>
        <w:gridCol w:w="756"/>
        <w:gridCol w:w="756"/>
      </w:tblGrid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Показатели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Ед. измерения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  <w:bCs/>
              </w:rPr>
            </w:pPr>
            <w:r w:rsidRPr="00B52DF6">
              <w:rPr>
                <w:bCs/>
              </w:rPr>
              <w:t>2020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Численность населения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2206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2176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2156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2138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2156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2163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2134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 xml:space="preserve">Число </w:t>
            </w:r>
            <w:proofErr w:type="gramStart"/>
            <w:r w:rsidRPr="00B52DF6">
              <w:t>родившихся</w:t>
            </w:r>
            <w:proofErr w:type="gramEnd"/>
            <w:r w:rsidRPr="00B52DF6">
              <w:t xml:space="preserve"> (без мертворожденных)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 xml:space="preserve">Число </w:t>
            </w:r>
            <w:proofErr w:type="gramStart"/>
            <w:r w:rsidRPr="00B52DF6">
              <w:t>умерших</w:t>
            </w:r>
            <w:proofErr w:type="gram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35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Естественный прирост (убыль)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-14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-19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Общий коэффициент рождаемости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промилле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12.7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11.9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12.9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9.3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9.3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11.1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Общий коэффициент смертности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промилле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14.5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13.2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15.2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8.8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15.8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7.9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Коэффициент естественного прироста (убыли)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промилле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-1.8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-1.3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-2.3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0.5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-6.5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3.2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-9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 xml:space="preserve">Число </w:t>
            </w:r>
            <w:proofErr w:type="gramStart"/>
            <w:r w:rsidRPr="00B52DF6">
              <w:t>прибывших</w:t>
            </w:r>
            <w:proofErr w:type="gram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Всего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Всего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rPr>
                <w:color w:val="000000"/>
              </w:rPr>
              <w:t>н.д.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B52DF6">
              <w:t>Миграция-всего</w:t>
            </w:r>
            <w:proofErr w:type="spellEnd"/>
            <w:proofErr w:type="gram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61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97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36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в пределах России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68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69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94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28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proofErr w:type="spellStart"/>
            <w:r w:rsidRPr="00B52DF6">
              <w:t>внутрирегиональная</w:t>
            </w:r>
            <w:proofErr w:type="spellEnd"/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42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55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21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межрегиональная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17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международная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8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со странами СНГ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7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с другими зарубежными странами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</w:t>
            </w:r>
          </w:p>
        </w:tc>
      </w:tr>
      <w:tr w:rsidR="00B52DF6" w:rsidRPr="00B52DF6" w:rsidTr="00B52DF6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rPr>
                <w:b/>
              </w:rPr>
            </w:pPr>
            <w:r w:rsidRPr="00B52DF6">
              <w:t>Внешняя (для региона) миграция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человек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/>
              </w:rPr>
            </w:pPr>
            <w:r w:rsidRPr="00B52DF6">
              <w:t>15</w:t>
            </w:r>
          </w:p>
        </w:tc>
      </w:tr>
    </w:tbl>
    <w:p w:rsidR="00B52DF6" w:rsidRPr="00B52DF6" w:rsidRDefault="00B52DF6" w:rsidP="00B52DF6">
      <w:pPr>
        <w:pStyle w:val="af2"/>
        <w:tabs>
          <w:tab w:val="clear" w:pos="851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Согласно принятому в проекте сценарию развития расчетная численность населения Листвянского городского поселения составит около 2105 человек к 2031 г., около 2325 человек к 2041 г.</w:t>
      </w:r>
    </w:p>
    <w:p w:rsidR="00B52DF6" w:rsidRPr="00B52DF6" w:rsidRDefault="00B52DF6" w:rsidP="00B52DF6">
      <w:pPr>
        <w:pStyle w:val="af2"/>
        <w:tabs>
          <w:tab w:val="clear" w:pos="851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Плотность населения на 01.01.2022 год рассчитывается по данным </w:t>
      </w:r>
      <w:proofErr w:type="spellStart"/>
      <w:r w:rsidRPr="00B52DF6">
        <w:rPr>
          <w:rFonts w:ascii="Times New Roman" w:hAnsi="Times New Roman"/>
          <w:sz w:val="28"/>
          <w:szCs w:val="28"/>
          <w:lang w:eastAsia="ru-RU"/>
        </w:rPr>
        <w:t>госстатистики</w:t>
      </w:r>
      <w:proofErr w:type="spellEnd"/>
      <w:r w:rsidRPr="00B52DF6">
        <w:rPr>
          <w:rFonts w:ascii="Times New Roman" w:hAnsi="Times New Roman"/>
          <w:sz w:val="28"/>
          <w:szCs w:val="28"/>
          <w:lang w:eastAsia="ru-RU"/>
        </w:rPr>
        <w:t xml:space="preserve"> о численности населения и данным о площади населенных пунктов в границах кадастровых кварталов.</w:t>
      </w:r>
    </w:p>
    <w:p w:rsidR="00B52DF6" w:rsidRPr="00B52DF6" w:rsidRDefault="00B52DF6" w:rsidP="00B52DF6">
      <w:pPr>
        <w:pStyle w:val="af2"/>
        <w:tabs>
          <w:tab w:val="clear" w:pos="851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52DF6">
        <w:rPr>
          <w:rFonts w:ascii="Times New Roman" w:hAnsi="Times New Roman"/>
          <w:sz w:val="28"/>
          <w:szCs w:val="28"/>
          <w:lang w:eastAsia="ru-RU"/>
        </w:rPr>
        <w:t>Таблица 7 – Плотность населения в границах населенных пунктов</w:t>
      </w:r>
    </w:p>
    <w:tbl>
      <w:tblPr>
        <w:tblStyle w:val="a7"/>
        <w:tblW w:w="7668" w:type="dxa"/>
        <w:jc w:val="center"/>
        <w:tblLook w:val="01E0"/>
      </w:tblPr>
      <w:tblGrid>
        <w:gridCol w:w="2448"/>
        <w:gridCol w:w="2880"/>
        <w:gridCol w:w="2340"/>
      </w:tblGrid>
      <w:tr w:rsidR="00B52DF6" w:rsidRPr="00B52DF6" w:rsidTr="00B52DF6">
        <w:trPr>
          <w:jc w:val="center"/>
        </w:trPr>
        <w:tc>
          <w:tcPr>
            <w:tcW w:w="2448" w:type="dxa"/>
          </w:tcPr>
          <w:p w:rsidR="00B52DF6" w:rsidRPr="00B52DF6" w:rsidRDefault="00B52DF6" w:rsidP="00B52DF6">
            <w:pPr>
              <w:spacing w:line="276" w:lineRule="auto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sz w:val="24"/>
                <w:szCs w:val="24"/>
              </w:rPr>
              <w:t xml:space="preserve">Площадь в границах кадастровых кварталов, </w:t>
            </w:r>
            <w:proofErr w:type="gramStart"/>
            <w:r w:rsidRPr="00B52DF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4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2DF6">
              <w:rPr>
                <w:sz w:val="24"/>
                <w:szCs w:val="24"/>
              </w:rPr>
              <w:t>Плотность населения, чел/</w:t>
            </w:r>
            <w:proofErr w:type="gramStart"/>
            <w:r w:rsidRPr="00B52DF6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B52DF6" w:rsidRPr="00B52DF6" w:rsidTr="00B52DF6">
        <w:trPr>
          <w:jc w:val="center"/>
        </w:trPr>
        <w:tc>
          <w:tcPr>
            <w:tcW w:w="2448" w:type="dxa"/>
          </w:tcPr>
          <w:p w:rsidR="00B52DF6" w:rsidRPr="00B52DF6" w:rsidRDefault="00B52DF6" w:rsidP="00B52DF6">
            <w:pPr>
              <w:spacing w:line="276" w:lineRule="auto"/>
              <w:rPr>
                <w:bCs/>
                <w:sz w:val="24"/>
                <w:szCs w:val="24"/>
              </w:rPr>
            </w:pPr>
            <w:r w:rsidRPr="00B52DF6">
              <w:rPr>
                <w:sz w:val="24"/>
                <w:szCs w:val="24"/>
              </w:rPr>
              <w:t>р.п. Листвянка</w:t>
            </w:r>
          </w:p>
        </w:tc>
        <w:tc>
          <w:tcPr>
            <w:tcW w:w="288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295,2</w:t>
            </w:r>
          </w:p>
        </w:tc>
        <w:tc>
          <w:tcPr>
            <w:tcW w:w="234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6,5</w:t>
            </w:r>
          </w:p>
        </w:tc>
      </w:tr>
      <w:tr w:rsidR="00B52DF6" w:rsidRPr="00B52DF6" w:rsidTr="00B52DF6">
        <w:trPr>
          <w:jc w:val="center"/>
        </w:trPr>
        <w:tc>
          <w:tcPr>
            <w:tcW w:w="2448" w:type="dxa"/>
          </w:tcPr>
          <w:p w:rsidR="00B52DF6" w:rsidRPr="00B52DF6" w:rsidRDefault="00B52DF6" w:rsidP="00B52DF6">
            <w:pPr>
              <w:pStyle w:val="Default"/>
              <w:spacing w:line="276" w:lineRule="auto"/>
            </w:pPr>
            <w:r w:rsidRPr="00B52DF6">
              <w:t>п. Ангарские Хутора</w:t>
            </w:r>
          </w:p>
        </w:tc>
        <w:tc>
          <w:tcPr>
            <w:tcW w:w="288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234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0,7</w:t>
            </w:r>
          </w:p>
        </w:tc>
      </w:tr>
      <w:tr w:rsidR="00B52DF6" w:rsidRPr="00B52DF6" w:rsidTr="00B52DF6">
        <w:trPr>
          <w:jc w:val="center"/>
        </w:trPr>
        <w:tc>
          <w:tcPr>
            <w:tcW w:w="2448" w:type="dxa"/>
          </w:tcPr>
          <w:p w:rsidR="00B52DF6" w:rsidRPr="00B52DF6" w:rsidRDefault="00B52DF6" w:rsidP="00B52DF6">
            <w:pPr>
              <w:pStyle w:val="Default"/>
              <w:spacing w:line="276" w:lineRule="auto"/>
            </w:pPr>
            <w:r w:rsidRPr="00B52DF6">
              <w:t>п. Большие Коты</w:t>
            </w:r>
          </w:p>
        </w:tc>
        <w:tc>
          <w:tcPr>
            <w:tcW w:w="288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63,8</w:t>
            </w:r>
          </w:p>
        </w:tc>
        <w:tc>
          <w:tcPr>
            <w:tcW w:w="234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0,8</w:t>
            </w:r>
          </w:p>
        </w:tc>
      </w:tr>
      <w:tr w:rsidR="00B52DF6" w:rsidRPr="00B52DF6" w:rsidTr="00B52DF6">
        <w:trPr>
          <w:jc w:val="center"/>
        </w:trPr>
        <w:tc>
          <w:tcPr>
            <w:tcW w:w="2448" w:type="dxa"/>
          </w:tcPr>
          <w:p w:rsidR="00B52DF6" w:rsidRPr="00B52DF6" w:rsidRDefault="00B52DF6" w:rsidP="00B52DF6">
            <w:pPr>
              <w:pStyle w:val="Default"/>
              <w:spacing w:line="276" w:lineRule="auto"/>
            </w:pPr>
            <w:r w:rsidRPr="00B52DF6">
              <w:t>п. Никола</w:t>
            </w:r>
          </w:p>
        </w:tc>
        <w:tc>
          <w:tcPr>
            <w:tcW w:w="288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52,1</w:t>
            </w:r>
          </w:p>
        </w:tc>
        <w:tc>
          <w:tcPr>
            <w:tcW w:w="2340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52DF6">
              <w:rPr>
                <w:bCs/>
                <w:sz w:val="24"/>
                <w:szCs w:val="24"/>
              </w:rPr>
              <w:t>2,1</w:t>
            </w:r>
          </w:p>
        </w:tc>
      </w:tr>
    </w:tbl>
    <w:p w:rsidR="00B52DF6" w:rsidRPr="00B52DF6" w:rsidRDefault="00B52DF6" w:rsidP="00B52DF6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Территория характеризуется низкой плотностью населения, наиболее высокая в административном центре поселения – п. Листвянка.</w:t>
      </w:r>
    </w:p>
    <w:p w:rsidR="00303E60" w:rsidRPr="001B41E2" w:rsidRDefault="00303E60" w:rsidP="001B41E2">
      <w:pPr>
        <w:spacing w:line="276" w:lineRule="auto"/>
        <w:rPr>
          <w:rFonts w:eastAsia="Calibri"/>
          <w:sz w:val="28"/>
          <w:szCs w:val="28"/>
        </w:rPr>
      </w:pPr>
      <w:r w:rsidRPr="001B41E2">
        <w:rPr>
          <w:sz w:val="28"/>
          <w:szCs w:val="28"/>
        </w:rPr>
        <w:br w:type="page"/>
      </w:r>
    </w:p>
    <w:p w:rsidR="00303E60" w:rsidRPr="00ED5877" w:rsidRDefault="00303E60" w:rsidP="00180731">
      <w:pPr>
        <w:pStyle w:val="aa"/>
        <w:numPr>
          <w:ilvl w:val="0"/>
          <w:numId w:val="14"/>
        </w:numPr>
        <w:spacing w:before="120" w:after="120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44901126"/>
      <w:r w:rsidRPr="00ED5877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ED5877">
        <w:rPr>
          <w:rFonts w:ascii="Times New Roman" w:hAnsi="Times New Roman" w:cs="Times New Roman"/>
          <w:b/>
          <w:sz w:val="28"/>
          <w:szCs w:val="28"/>
        </w:rPr>
        <w:t>НАЛИЗ ПЛАНОВ И ПРОГРАММ КОМПЛЕКСНОГО СОЦИАЛЬНО-ЭКОНОМИЧЕСКОГО РАЗВИТИЯ ЛИСТВЯНСКОГО ГОРОДСКОГО ПОСЕЛЕНИЯ ИРКУТСКОГО РАЙОНА ИРКУТСКОЙ ОБЛАСТИ</w:t>
      </w:r>
      <w:bookmarkEnd w:id="10"/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proofErr w:type="gramStart"/>
      <w:r w:rsidRPr="00B52DF6">
        <w:rPr>
          <w:rFonts w:eastAsia="Calibri"/>
          <w:sz w:val="28"/>
          <w:szCs w:val="28"/>
        </w:rPr>
        <w:t>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устанавливают количественную взаимосвязь между целевыми показателями документов стратегического планирования (стратегий и программ) и параметрами объектов местного значения муниципального округа, размещение которых предусматривается документом территориального планирования муниципального образования.</w:t>
      </w:r>
      <w:proofErr w:type="gramEnd"/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Федеральный закон от 28.06.2014 № 172-ФЗ «О стратегическом планировании в Российской Федерации» определил, что документ стратегического планирования – это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При внесении изменений в местные нормативы градостроительного проектирования Листвянского городского поселения учитывались следующие документы стратегического планирования:</w:t>
      </w:r>
    </w:p>
    <w:p w:rsidR="00B52DF6" w:rsidRPr="00B52DF6" w:rsidRDefault="00B52DF6" w:rsidP="00B52DF6">
      <w:pPr>
        <w:pStyle w:val="a0"/>
        <w:tabs>
          <w:tab w:val="left" w:pos="851"/>
        </w:tabs>
        <w:spacing w:after="0" w:line="276" w:lineRule="auto"/>
        <w:ind w:left="0" w:firstLine="851"/>
        <w:rPr>
          <w:rFonts w:eastAsia="Calibri"/>
          <w:sz w:val="28"/>
          <w:szCs w:val="28"/>
          <w:lang w:val="ru-RU"/>
        </w:rPr>
      </w:pPr>
      <w:r w:rsidRPr="00B52DF6">
        <w:rPr>
          <w:rFonts w:eastAsiaTheme="minorHAnsi"/>
          <w:sz w:val="28"/>
          <w:szCs w:val="28"/>
          <w:lang w:val="ru-RU"/>
        </w:rPr>
        <w:t xml:space="preserve">Стратегия социально-экономического развития Иркутского района на 2018-2030 годы, утвержденной </w:t>
      </w:r>
      <w:r w:rsidRPr="00B52DF6">
        <w:rPr>
          <w:sz w:val="28"/>
          <w:szCs w:val="28"/>
          <w:lang w:val="ru-RU"/>
        </w:rPr>
        <w:t>решением думы Иркутского района № 43-411/</w:t>
      </w:r>
      <w:proofErr w:type="spellStart"/>
      <w:r w:rsidRPr="00B52DF6">
        <w:rPr>
          <w:sz w:val="28"/>
          <w:szCs w:val="28"/>
          <w:lang w:val="ru-RU"/>
        </w:rPr>
        <w:t>рд</w:t>
      </w:r>
      <w:proofErr w:type="spellEnd"/>
      <w:r w:rsidRPr="00B52DF6">
        <w:rPr>
          <w:sz w:val="28"/>
          <w:szCs w:val="28"/>
          <w:lang w:val="ru-RU"/>
        </w:rPr>
        <w:t xml:space="preserve"> от 27.12.2017</w:t>
      </w:r>
      <w:r w:rsidRPr="00B52DF6">
        <w:rPr>
          <w:rFonts w:eastAsia="Calibri"/>
          <w:sz w:val="28"/>
          <w:szCs w:val="28"/>
          <w:lang w:val="ru-RU"/>
        </w:rPr>
        <w:t>;</w:t>
      </w:r>
    </w:p>
    <w:p w:rsidR="00B52DF6" w:rsidRPr="00B52DF6" w:rsidRDefault="00B52DF6" w:rsidP="00B52DF6">
      <w:pPr>
        <w:pStyle w:val="a0"/>
        <w:tabs>
          <w:tab w:val="left" w:pos="851"/>
        </w:tabs>
        <w:spacing w:after="0" w:line="276" w:lineRule="auto"/>
        <w:ind w:left="0" w:firstLine="851"/>
        <w:rPr>
          <w:rFonts w:eastAsia="Calibri"/>
          <w:sz w:val="28"/>
          <w:szCs w:val="28"/>
          <w:lang w:val="ru-RU"/>
        </w:rPr>
      </w:pPr>
      <w:r w:rsidRPr="00B52DF6">
        <w:rPr>
          <w:sz w:val="28"/>
          <w:szCs w:val="28"/>
          <w:lang w:val="ru-RU"/>
        </w:rPr>
        <w:t>Стратегия социально-экономического развития Листвянского муниципального образования – Листвянского городского поселения на 2020-2025 гг., утвержденной решением думы Листвянского муниципального образования №181-дгп от 25.12.2019;</w:t>
      </w:r>
    </w:p>
    <w:p w:rsidR="00B52DF6" w:rsidRPr="00B52DF6" w:rsidRDefault="00B52DF6" w:rsidP="00B52DF6">
      <w:pPr>
        <w:pStyle w:val="a0"/>
        <w:tabs>
          <w:tab w:val="left" w:pos="851"/>
        </w:tabs>
        <w:spacing w:after="0" w:line="276" w:lineRule="auto"/>
        <w:ind w:left="0" w:firstLine="851"/>
        <w:rPr>
          <w:rFonts w:eastAsia="Calibri"/>
          <w:sz w:val="28"/>
          <w:szCs w:val="28"/>
          <w:lang w:val="ru-RU"/>
        </w:rPr>
      </w:pPr>
      <w:r w:rsidRPr="00B52DF6">
        <w:rPr>
          <w:sz w:val="28"/>
          <w:szCs w:val="28"/>
          <w:lang w:val="ru-RU"/>
        </w:rPr>
        <w:t>Стратегия социально-экономического развития Иркутской области на период до 2036 года, утвержденной законом Иркутской области от 10.01.2022 № 15-ОЗ.</w:t>
      </w:r>
    </w:p>
    <w:p w:rsidR="00B52DF6" w:rsidRPr="00B52DF6" w:rsidRDefault="00B52DF6" w:rsidP="00B52DF6">
      <w:pPr>
        <w:pStyle w:val="a0"/>
        <w:tabs>
          <w:tab w:val="left" w:pos="851"/>
        </w:tabs>
        <w:spacing w:after="0" w:line="276" w:lineRule="auto"/>
        <w:ind w:left="0" w:firstLine="851"/>
        <w:rPr>
          <w:rFonts w:eastAsia="Calibri"/>
          <w:sz w:val="28"/>
          <w:szCs w:val="28"/>
          <w:lang w:val="ru-RU"/>
        </w:rPr>
      </w:pPr>
      <w:r w:rsidRPr="00B52DF6">
        <w:rPr>
          <w:sz w:val="28"/>
          <w:szCs w:val="28"/>
          <w:lang w:val="ru-RU"/>
        </w:rPr>
        <w:t>государственные и муниципальные программы, действующие на территории муниципального образования.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Согласно Стратегии социально-экономического развития Иркутского района на 2018-2030 годы, утвержденной решением думы Иркутского района № 43-411/</w:t>
      </w:r>
      <w:proofErr w:type="spellStart"/>
      <w:r w:rsidRPr="00B52DF6">
        <w:rPr>
          <w:rFonts w:eastAsia="Calibri"/>
          <w:sz w:val="28"/>
          <w:szCs w:val="28"/>
        </w:rPr>
        <w:t>рд</w:t>
      </w:r>
      <w:proofErr w:type="spellEnd"/>
      <w:r w:rsidRPr="00B52DF6">
        <w:rPr>
          <w:rFonts w:eastAsia="Calibri"/>
          <w:sz w:val="28"/>
          <w:szCs w:val="28"/>
        </w:rPr>
        <w:t xml:space="preserve"> от 27.12.2017, отмечено, что различия в типологии между </w:t>
      </w:r>
      <w:r w:rsidRPr="00B52DF6">
        <w:rPr>
          <w:rFonts w:eastAsia="Calibri"/>
          <w:sz w:val="28"/>
          <w:szCs w:val="28"/>
        </w:rPr>
        <w:lastRenderedPageBreak/>
        <w:t>районами внутри одного региона часто оказываются выше, чем различия между регионами.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Таблица 8 – Типология Листвянского городского поселения (выписка из реестра МО Иркутского района)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2943"/>
        <w:gridCol w:w="2694"/>
        <w:gridCol w:w="3719"/>
      </w:tblGrid>
      <w:tr w:rsidR="00B52DF6" w:rsidRPr="00B52DF6" w:rsidTr="00B52DF6">
        <w:trPr>
          <w:tblHeader/>
        </w:trPr>
        <w:tc>
          <w:tcPr>
            <w:tcW w:w="2943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B52DF6">
              <w:rPr>
                <w:rFonts w:eastAsiaTheme="minorHAnsi"/>
                <w:bCs/>
                <w:sz w:val="24"/>
                <w:szCs w:val="24"/>
              </w:rPr>
              <w:t>Тип</w:t>
            </w:r>
          </w:p>
        </w:tc>
        <w:tc>
          <w:tcPr>
            <w:tcW w:w="2694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B52DF6">
              <w:rPr>
                <w:rFonts w:eastAsiaTheme="minorHAnsi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719" w:type="dxa"/>
          </w:tcPr>
          <w:p w:rsidR="00B52DF6" w:rsidRPr="00B52DF6" w:rsidRDefault="00B52DF6" w:rsidP="00B52DF6">
            <w:pPr>
              <w:spacing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Необходимый комплекс мер</w:t>
            </w:r>
          </w:p>
        </w:tc>
      </w:tr>
      <w:tr w:rsidR="00B52DF6" w:rsidRPr="00B52DF6" w:rsidTr="00B52DF6">
        <w:tc>
          <w:tcPr>
            <w:tcW w:w="2943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52DF6">
              <w:rPr>
                <w:rFonts w:eastAsiaTheme="minorHAnsi"/>
                <w:bCs/>
                <w:sz w:val="24"/>
                <w:szCs w:val="24"/>
              </w:rPr>
              <w:t>второй - с полифункциональной сельской экономикой, сельским хозяйством пригородного типа и благоприятными социальными условиями развития сельской местности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52DF6">
              <w:rPr>
                <w:rFonts w:eastAsiaTheme="minorHAnsi"/>
                <w:bCs/>
                <w:sz w:val="24"/>
                <w:szCs w:val="24"/>
              </w:rPr>
              <w:t xml:space="preserve">характеризуется наиболее тесным взаимопроникновением городов и сельской местности, бурным развитием сферы услуг и пригородного дачного и </w:t>
            </w:r>
            <w:proofErr w:type="spellStart"/>
            <w:r w:rsidRPr="00B52DF6">
              <w:rPr>
                <w:rFonts w:eastAsiaTheme="minorHAnsi"/>
                <w:bCs/>
                <w:sz w:val="24"/>
                <w:szCs w:val="24"/>
              </w:rPr>
              <w:t>коттеджного</w:t>
            </w:r>
            <w:proofErr w:type="spellEnd"/>
            <w:r w:rsidRPr="00B52DF6">
              <w:rPr>
                <w:rFonts w:eastAsiaTheme="minorHAnsi"/>
                <w:bCs/>
                <w:sz w:val="24"/>
                <w:szCs w:val="24"/>
              </w:rPr>
              <w:t xml:space="preserve"> строительства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-оказание содействия развитию сельского хозяйства,  в том числе в  рамках государственных программ;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 создание условий для развития сельскохозяйственных рынков, в том числе кооперативных;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 сохранение и восстановление природных и аграрных ландшафтов;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 содействие вовлечению в сельхозпроизводство неиспользуемых по целевому назначению земель сельскохозяйственного назначения;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 содействие диверсификации сельской экономики;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 xml:space="preserve">- оказание содействия развитию малого предпринимательства и </w:t>
            </w:r>
            <w:proofErr w:type="spellStart"/>
            <w:r w:rsidRPr="00B52DF6">
              <w:rPr>
                <w:rFonts w:eastAsiaTheme="minorHAnsi"/>
                <w:sz w:val="24"/>
                <w:szCs w:val="24"/>
              </w:rPr>
              <w:t>самозанятости</w:t>
            </w:r>
            <w:proofErr w:type="spellEnd"/>
            <w:r w:rsidRPr="00B52DF6">
              <w:rPr>
                <w:rFonts w:eastAsiaTheme="minorHAnsi"/>
                <w:sz w:val="24"/>
                <w:szCs w:val="24"/>
              </w:rPr>
              <w:t xml:space="preserve"> населения;</w:t>
            </w:r>
          </w:p>
          <w:p w:rsidR="00B52DF6" w:rsidRPr="00B52DF6" w:rsidRDefault="00B52DF6" w:rsidP="00B52DF6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52DF6">
              <w:rPr>
                <w:rFonts w:eastAsiaTheme="minorHAnsi"/>
                <w:sz w:val="24"/>
                <w:szCs w:val="24"/>
              </w:rPr>
              <w:t>-содействие развитию индивидуального жилищного строительства</w:t>
            </w:r>
          </w:p>
        </w:tc>
      </w:tr>
    </w:tbl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Согласно Стратегии социально-экономического развития Листвянского муниципального образования – Листвянского городского поселения на 2020-2025 гг., утвержденной решением думы Листвянского муниципального образования №181-дгп от 25.12.2019, планируется: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- строительство дошкольного образовательного учреждения на 140 мест в р.п. Листвянка;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>- строительство нового учреждения здравоохранения на 10 посещений в смену и 20 койко-мест в р.п. Листвянка и ФАП на 20 посещений в смену в п. Никола;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proofErr w:type="gramStart"/>
      <w:r w:rsidRPr="00B52DF6">
        <w:rPr>
          <w:rFonts w:eastAsia="Calibri"/>
          <w:sz w:val="28"/>
          <w:szCs w:val="28"/>
        </w:rPr>
        <w:t>- предусмотрена организация территории открытых плоскостных спортивных сооружений, строительство спортивного центра в долине р. Крестовки (р.п.</w:t>
      </w:r>
      <w:proofErr w:type="gramEnd"/>
      <w:r w:rsidRPr="00B52DF6">
        <w:rPr>
          <w:rFonts w:eastAsia="Calibri"/>
          <w:sz w:val="28"/>
          <w:szCs w:val="28"/>
        </w:rPr>
        <w:t xml:space="preserve"> </w:t>
      </w:r>
      <w:proofErr w:type="gramStart"/>
      <w:r w:rsidRPr="00B52DF6">
        <w:rPr>
          <w:rFonts w:eastAsia="Calibri"/>
          <w:sz w:val="28"/>
          <w:szCs w:val="28"/>
        </w:rPr>
        <w:t>Листвянка)</w:t>
      </w:r>
      <w:proofErr w:type="gramEnd"/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lastRenderedPageBreak/>
        <w:t>- имеется необходимость в строительстве нового культурно-спортивного центра.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proofErr w:type="gramStart"/>
      <w:r w:rsidRPr="00B52DF6">
        <w:rPr>
          <w:rFonts w:eastAsia="Calibri"/>
          <w:sz w:val="28"/>
          <w:szCs w:val="28"/>
        </w:rPr>
        <w:t>В соответствии с принятой Стратегией социально-экономического развития Иркутской области на период до 2036 года, утвержденной законом Иркутской области от 10.01.2022 № 15-ОЗ, на территории проектирования предусмотрено развитие причальной инфраструктуры внутреннего водного транспорта, в том числе строительство, реконструкция причальных сооружений на остановочных пунктах социально значимых и иных пассажирских маршрутов внутреннего водного транспорта по маршруту «Порт Байкал - Листвянка - Порт Байкал»:</w:t>
      </w:r>
      <w:proofErr w:type="gramEnd"/>
      <w:r w:rsidRPr="00B52DF6">
        <w:rPr>
          <w:rFonts w:eastAsia="Calibri"/>
          <w:sz w:val="28"/>
          <w:szCs w:val="28"/>
        </w:rPr>
        <w:t xml:space="preserve"> Рогатка, Порт Байкал.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proofErr w:type="gramStart"/>
      <w:r w:rsidRPr="00B52DF6">
        <w:rPr>
          <w:rFonts w:eastAsia="Calibri"/>
          <w:sz w:val="28"/>
          <w:szCs w:val="28"/>
        </w:rPr>
        <w:t>Требуется комплексное решение вопросов сохранения водных ресурсов, в том числе выбор технологии очистки воды на стационарных очистных сооружениях, финансирование разработки проектно-сметной документации на строительство единого технологического комплекса очистных сооружений, водоснабжения, водоотведения и иных коммуникаций, в первую очередь в п. Листвянка и по Байкальскому тракту в целях обеспечения чистой водой населения Иркутской агломерации</w:t>
      </w:r>
      <w:proofErr w:type="gramEnd"/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 xml:space="preserve">В рамках государственной программы Иркутской области «Развитие жилищно-коммунального хозяйства и повышение </w:t>
      </w:r>
      <w:proofErr w:type="spellStart"/>
      <w:r w:rsidRPr="00B52DF6">
        <w:rPr>
          <w:rFonts w:eastAsia="Calibri"/>
          <w:sz w:val="28"/>
          <w:szCs w:val="28"/>
        </w:rPr>
        <w:t>энергоэффективности</w:t>
      </w:r>
      <w:proofErr w:type="spellEnd"/>
      <w:r w:rsidRPr="00B52DF6">
        <w:rPr>
          <w:rFonts w:eastAsia="Calibri"/>
          <w:sz w:val="28"/>
          <w:szCs w:val="28"/>
        </w:rPr>
        <w:t xml:space="preserve"> Иркутской области» на 2019 - 2024 годы на 2022 год предусмотрены субсидии на реализацию мероприятий по разработке проектной документации по объектам реконструкции и строительства КОС в </w:t>
      </w:r>
      <w:proofErr w:type="gramStart"/>
      <w:r w:rsidRPr="00B52DF6">
        <w:rPr>
          <w:rFonts w:eastAsia="Calibri"/>
          <w:sz w:val="28"/>
          <w:szCs w:val="28"/>
        </w:rPr>
        <w:t>г</w:t>
      </w:r>
      <w:proofErr w:type="gramEnd"/>
      <w:r w:rsidRPr="00B52DF6">
        <w:rPr>
          <w:rFonts w:eastAsia="Calibri"/>
          <w:sz w:val="28"/>
          <w:szCs w:val="28"/>
        </w:rPr>
        <w:t>. Байкальске, ж/</w:t>
      </w:r>
      <w:proofErr w:type="spellStart"/>
      <w:r w:rsidRPr="00B52DF6">
        <w:rPr>
          <w:rFonts w:eastAsia="Calibri"/>
          <w:sz w:val="28"/>
          <w:szCs w:val="28"/>
        </w:rPr>
        <w:t>д</w:t>
      </w:r>
      <w:proofErr w:type="spellEnd"/>
      <w:r w:rsidRPr="00B52DF6">
        <w:rPr>
          <w:rFonts w:eastAsia="Calibri"/>
          <w:sz w:val="28"/>
          <w:szCs w:val="28"/>
        </w:rPr>
        <w:t xml:space="preserve"> ст. </w:t>
      </w:r>
      <w:proofErr w:type="spellStart"/>
      <w:r w:rsidRPr="00B52DF6">
        <w:rPr>
          <w:rFonts w:eastAsia="Calibri"/>
          <w:sz w:val="28"/>
          <w:szCs w:val="28"/>
        </w:rPr>
        <w:t>Ангасолка</w:t>
      </w:r>
      <w:proofErr w:type="spellEnd"/>
      <w:r w:rsidRPr="00B52DF6">
        <w:rPr>
          <w:rFonts w:eastAsia="Calibri"/>
          <w:sz w:val="28"/>
          <w:szCs w:val="28"/>
        </w:rPr>
        <w:t xml:space="preserve">, р.п. Култук, р.п. Листвянка, г. </w:t>
      </w:r>
      <w:proofErr w:type="spellStart"/>
      <w:proofErr w:type="gramStart"/>
      <w:r w:rsidRPr="00B52DF6">
        <w:rPr>
          <w:rFonts w:eastAsia="Calibri"/>
          <w:sz w:val="28"/>
          <w:szCs w:val="28"/>
        </w:rPr>
        <w:t>Усолье-Сибирское</w:t>
      </w:r>
      <w:proofErr w:type="spellEnd"/>
      <w:proofErr w:type="gramEnd"/>
      <w:r w:rsidRPr="00B52DF6">
        <w:rPr>
          <w:rFonts w:eastAsia="Calibri"/>
          <w:sz w:val="28"/>
          <w:szCs w:val="28"/>
        </w:rPr>
        <w:t xml:space="preserve">, в </w:t>
      </w:r>
      <w:proofErr w:type="spellStart"/>
      <w:r w:rsidRPr="00B52DF6">
        <w:rPr>
          <w:rFonts w:eastAsia="Calibri"/>
          <w:sz w:val="28"/>
          <w:szCs w:val="28"/>
        </w:rPr>
        <w:t>Слюдянском</w:t>
      </w:r>
      <w:proofErr w:type="spellEnd"/>
      <w:r w:rsidRPr="00B52DF6">
        <w:rPr>
          <w:rFonts w:eastAsia="Calibri"/>
          <w:sz w:val="28"/>
          <w:szCs w:val="28"/>
        </w:rPr>
        <w:t xml:space="preserve"> муниципальном образовании.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 xml:space="preserve">В целом на территории Иркутской области насчитывается более 29 туристических маршрутов, а также 19 маршрутов по особо охраняемым территориям федерального значения (Прибайкальский национальный парк, государственный природный заповедник </w:t>
      </w:r>
      <w:proofErr w:type="spellStart"/>
      <w:r w:rsidRPr="00B52DF6">
        <w:rPr>
          <w:rFonts w:eastAsia="Calibri"/>
          <w:sz w:val="28"/>
          <w:szCs w:val="28"/>
        </w:rPr>
        <w:t>Витимский</w:t>
      </w:r>
      <w:proofErr w:type="spellEnd"/>
      <w:r w:rsidRPr="00B52DF6">
        <w:rPr>
          <w:rFonts w:eastAsia="Calibri"/>
          <w:sz w:val="28"/>
          <w:szCs w:val="28"/>
        </w:rPr>
        <w:t xml:space="preserve">, Байкало-Ленский заповедник). Территорию Иркутской области можно разделить на четыре зоны, в разной степени готовые к развитию туризма: п. Листвянка относится к зоне «Прибайкалье». Районы, через которые в настоящее время пролегают наиболее популярные туристские маршруты: </w:t>
      </w:r>
      <w:proofErr w:type="gramStart"/>
      <w:r w:rsidRPr="00B52DF6">
        <w:rPr>
          <w:rFonts w:eastAsia="Calibri"/>
          <w:sz w:val="28"/>
          <w:szCs w:val="28"/>
        </w:rPr>
        <w:t xml:space="preserve">Иркутск - п. Листвянка - </w:t>
      </w:r>
      <w:proofErr w:type="spellStart"/>
      <w:r w:rsidRPr="00B52DF6">
        <w:rPr>
          <w:rFonts w:eastAsia="Calibri"/>
          <w:sz w:val="28"/>
          <w:szCs w:val="28"/>
        </w:rPr>
        <w:t>Кругобайкальская</w:t>
      </w:r>
      <w:proofErr w:type="spellEnd"/>
      <w:r w:rsidRPr="00B52DF6">
        <w:rPr>
          <w:rFonts w:eastAsia="Calibri"/>
          <w:sz w:val="28"/>
          <w:szCs w:val="28"/>
        </w:rPr>
        <w:t xml:space="preserve"> железная дорога (далее - КБЖД) - Култук - Утулик - Байкальск, а также Иркутск - Малое море (далее - МРС) - о. </w:t>
      </w:r>
      <w:proofErr w:type="spellStart"/>
      <w:r w:rsidRPr="00B52DF6">
        <w:rPr>
          <w:rFonts w:eastAsia="Calibri"/>
          <w:sz w:val="28"/>
          <w:szCs w:val="28"/>
        </w:rPr>
        <w:t>Ольхон</w:t>
      </w:r>
      <w:proofErr w:type="spellEnd"/>
      <w:r w:rsidRPr="00B52DF6">
        <w:rPr>
          <w:rFonts w:eastAsia="Calibri"/>
          <w:sz w:val="28"/>
          <w:szCs w:val="28"/>
        </w:rPr>
        <w:t>).</w:t>
      </w:r>
      <w:proofErr w:type="gramEnd"/>
      <w:r w:rsidRPr="00B52DF6">
        <w:rPr>
          <w:rFonts w:eastAsia="Calibri"/>
          <w:sz w:val="28"/>
          <w:szCs w:val="28"/>
        </w:rPr>
        <w:t xml:space="preserve"> </w:t>
      </w:r>
      <w:proofErr w:type="gramStart"/>
      <w:r w:rsidRPr="00B52DF6">
        <w:rPr>
          <w:rFonts w:eastAsia="Calibri"/>
          <w:sz w:val="28"/>
          <w:szCs w:val="28"/>
        </w:rPr>
        <w:t xml:space="preserve">Перспективные виды туризма: экологический, активный, сельский, оздоровительный, спортивный, деловой, научно-образовательный, событийный и гастрономический туризм. </w:t>
      </w:r>
      <w:proofErr w:type="gramEnd"/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 xml:space="preserve">В поселке Листвянка уже реализован проект по строительству первого </w:t>
      </w:r>
      <w:proofErr w:type="spellStart"/>
      <w:r w:rsidRPr="00B52DF6">
        <w:rPr>
          <w:rFonts w:eastAsia="Calibri"/>
          <w:sz w:val="28"/>
          <w:szCs w:val="28"/>
        </w:rPr>
        <w:t>глэмпинга</w:t>
      </w:r>
      <w:proofErr w:type="spellEnd"/>
      <w:r w:rsidRPr="00B52DF6">
        <w:rPr>
          <w:rFonts w:eastAsia="Calibri"/>
          <w:sz w:val="28"/>
          <w:szCs w:val="28"/>
        </w:rPr>
        <w:t xml:space="preserve"> на Байкале – «Долина мечтателей». Далее планируется сделать </w:t>
      </w:r>
      <w:r w:rsidRPr="00B52DF6">
        <w:rPr>
          <w:rFonts w:eastAsia="Calibri"/>
          <w:sz w:val="28"/>
          <w:szCs w:val="28"/>
        </w:rPr>
        <w:lastRenderedPageBreak/>
        <w:t xml:space="preserve">акцент на развитии </w:t>
      </w:r>
      <w:proofErr w:type="spellStart"/>
      <w:r w:rsidRPr="00B52DF6">
        <w:rPr>
          <w:rFonts w:eastAsia="Calibri"/>
          <w:sz w:val="28"/>
          <w:szCs w:val="28"/>
        </w:rPr>
        <w:t>конгрессно-делового</w:t>
      </w:r>
      <w:proofErr w:type="spellEnd"/>
      <w:r w:rsidRPr="00B52DF6">
        <w:rPr>
          <w:rFonts w:eastAsia="Calibri"/>
          <w:sz w:val="28"/>
          <w:szCs w:val="28"/>
        </w:rPr>
        <w:t xml:space="preserve">, образовательного и научного туризма. В частности, запланированы реализация проекта «Шаман-камень», включающего </w:t>
      </w:r>
      <w:proofErr w:type="spellStart"/>
      <w:r w:rsidRPr="00B52DF6">
        <w:rPr>
          <w:rFonts w:eastAsia="Calibri"/>
          <w:sz w:val="28"/>
          <w:szCs w:val="28"/>
        </w:rPr>
        <w:t>берегоукрепление</w:t>
      </w:r>
      <w:proofErr w:type="spellEnd"/>
      <w:r w:rsidRPr="00B52DF6">
        <w:rPr>
          <w:rFonts w:eastAsia="Calibri"/>
          <w:sz w:val="28"/>
          <w:szCs w:val="28"/>
        </w:rPr>
        <w:t xml:space="preserve"> и обустройство набережной, строительство </w:t>
      </w:r>
      <w:proofErr w:type="spellStart"/>
      <w:proofErr w:type="gramStart"/>
      <w:r w:rsidRPr="00B52DF6">
        <w:rPr>
          <w:rFonts w:eastAsia="Calibri"/>
          <w:sz w:val="28"/>
          <w:szCs w:val="28"/>
        </w:rPr>
        <w:t>конгресс-центра</w:t>
      </w:r>
      <w:proofErr w:type="spellEnd"/>
      <w:proofErr w:type="gramEnd"/>
      <w:r w:rsidRPr="00B52DF6">
        <w:rPr>
          <w:rFonts w:eastAsia="Calibri"/>
          <w:sz w:val="28"/>
          <w:szCs w:val="28"/>
        </w:rPr>
        <w:t xml:space="preserve">, пешеходной тропы на камень Черского, пешеходного мостового перехода, пристани для маломерных и парусных судов, развитие образовательного центра и реконструкция Байкальского музея ИНЦ СО РАН, Международного экологического детского центра «Байкал». Также поселок является центром туризма выходного дня и транзитным пунктом маршрутов, </w:t>
      </w:r>
      <w:proofErr w:type="spellStart"/>
      <w:r w:rsidRPr="00B52DF6">
        <w:rPr>
          <w:rFonts w:eastAsia="Calibri"/>
          <w:sz w:val="28"/>
          <w:szCs w:val="28"/>
        </w:rPr>
        <w:t>логистически</w:t>
      </w:r>
      <w:proofErr w:type="spellEnd"/>
      <w:r w:rsidRPr="00B52DF6">
        <w:rPr>
          <w:rFonts w:eastAsia="Calibri"/>
          <w:sz w:val="28"/>
          <w:szCs w:val="28"/>
        </w:rPr>
        <w:t xml:space="preserve"> проходящих по акватории озера Байкал, поэтому </w:t>
      </w:r>
      <w:proofErr w:type="gramStart"/>
      <w:r w:rsidRPr="00B52DF6">
        <w:rPr>
          <w:rFonts w:eastAsia="Calibri"/>
          <w:sz w:val="28"/>
          <w:szCs w:val="28"/>
        </w:rPr>
        <w:t>важное значение</w:t>
      </w:r>
      <w:proofErr w:type="gramEnd"/>
      <w:r w:rsidRPr="00B52DF6">
        <w:rPr>
          <w:rFonts w:eastAsia="Calibri"/>
          <w:sz w:val="28"/>
          <w:szCs w:val="28"/>
        </w:rPr>
        <w:t xml:space="preserve"> имеют развитие и реконструкция причальных сооружений (причал Листвянка, причал Рогатка и порт Байкал). Необходимо реализовать комплекс мероприятий по поддержке производства сувенирной продукции, переработке и продаже местной сельхозпродукции, дикоросов и иных местных </w:t>
      </w:r>
      <w:proofErr w:type="spellStart"/>
      <w:r w:rsidRPr="00B52DF6">
        <w:rPr>
          <w:rFonts w:eastAsia="Calibri"/>
          <w:sz w:val="28"/>
          <w:szCs w:val="28"/>
        </w:rPr>
        <w:t>специалитетов</w:t>
      </w:r>
      <w:proofErr w:type="spellEnd"/>
      <w:r w:rsidRPr="00B52DF6">
        <w:rPr>
          <w:rFonts w:eastAsia="Calibri"/>
          <w:sz w:val="28"/>
          <w:szCs w:val="28"/>
        </w:rPr>
        <w:t xml:space="preserve">. 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proofErr w:type="gramStart"/>
      <w:r w:rsidRPr="00B52DF6">
        <w:rPr>
          <w:rFonts w:eastAsia="Calibri"/>
          <w:sz w:val="28"/>
          <w:szCs w:val="28"/>
        </w:rPr>
        <w:t xml:space="preserve">Крупнейшими инвестиционными проектами, планируемыми к реализации в рамках развития </w:t>
      </w:r>
      <w:proofErr w:type="spellStart"/>
      <w:r w:rsidRPr="00B52DF6">
        <w:rPr>
          <w:rFonts w:eastAsia="Calibri"/>
          <w:sz w:val="28"/>
          <w:szCs w:val="28"/>
        </w:rPr>
        <w:t>транспортно-логистического</w:t>
      </w:r>
      <w:proofErr w:type="spellEnd"/>
      <w:r w:rsidRPr="00B52DF6">
        <w:rPr>
          <w:rFonts w:eastAsia="Calibri"/>
          <w:sz w:val="28"/>
          <w:szCs w:val="28"/>
        </w:rPr>
        <w:t xml:space="preserve"> комплекса региона, являются: реконструкция и строительство новых автомобильных дорог федерального и регионального или межмуниципального значения, способствующих реализации приоритетных инвестиционных проектов, в том числе строительство транспортного обхода г. </w:t>
      </w:r>
      <w:proofErr w:type="spellStart"/>
      <w:r w:rsidRPr="00B52DF6">
        <w:rPr>
          <w:rFonts w:eastAsia="Calibri"/>
          <w:sz w:val="28"/>
          <w:szCs w:val="28"/>
        </w:rPr>
        <w:t>Усолье-Сибирское</w:t>
      </w:r>
      <w:proofErr w:type="spellEnd"/>
      <w:r w:rsidRPr="00B52DF6">
        <w:rPr>
          <w:rFonts w:eastAsia="Calibri"/>
          <w:sz w:val="28"/>
          <w:szCs w:val="28"/>
        </w:rPr>
        <w:t xml:space="preserve">, Киренск - Казачинское, Иркутск - Листвянка, Иркутск - Оса - Усть-Уда, Жигалово - Казачинское, Усть-Кут - </w:t>
      </w:r>
      <w:proofErr w:type="spellStart"/>
      <w:r w:rsidRPr="00B52DF6">
        <w:rPr>
          <w:rFonts w:eastAsia="Calibri"/>
          <w:sz w:val="28"/>
          <w:szCs w:val="28"/>
        </w:rPr>
        <w:t>Уоян</w:t>
      </w:r>
      <w:proofErr w:type="spellEnd"/>
      <w:r w:rsidRPr="00B52DF6">
        <w:rPr>
          <w:rFonts w:eastAsia="Calibri"/>
          <w:sz w:val="28"/>
          <w:szCs w:val="28"/>
        </w:rPr>
        <w:t>, Иркутск - Усть-Ордынский - Жигалово, Бодайбо - Кропоткин, строительство мостового перехода через реку Лена</w:t>
      </w:r>
      <w:proofErr w:type="gramEnd"/>
      <w:r w:rsidRPr="00B52DF6">
        <w:rPr>
          <w:rFonts w:eastAsia="Calibri"/>
          <w:sz w:val="28"/>
          <w:szCs w:val="28"/>
        </w:rPr>
        <w:t xml:space="preserve"> на дороге Жигалово - Казачинское </w:t>
      </w:r>
      <w:proofErr w:type="gramStart"/>
      <w:r w:rsidRPr="00B52DF6">
        <w:rPr>
          <w:rFonts w:eastAsia="Calibri"/>
          <w:sz w:val="28"/>
          <w:szCs w:val="28"/>
        </w:rPr>
        <w:t>у</w:t>
      </w:r>
      <w:proofErr w:type="gramEnd"/>
      <w:r w:rsidRPr="00B52DF6">
        <w:rPr>
          <w:rFonts w:eastAsia="Calibri"/>
          <w:sz w:val="28"/>
          <w:szCs w:val="28"/>
        </w:rPr>
        <w:t xml:space="preserve"> с. </w:t>
      </w:r>
      <w:proofErr w:type="spellStart"/>
      <w:r w:rsidRPr="00B52DF6">
        <w:rPr>
          <w:rFonts w:eastAsia="Calibri"/>
          <w:sz w:val="28"/>
          <w:szCs w:val="28"/>
        </w:rPr>
        <w:t>Тутура</w:t>
      </w:r>
      <w:proofErr w:type="spellEnd"/>
      <w:r w:rsidRPr="00B52DF6">
        <w:rPr>
          <w:rFonts w:eastAsia="Calibri"/>
          <w:sz w:val="28"/>
          <w:szCs w:val="28"/>
        </w:rPr>
        <w:t xml:space="preserve">, </w:t>
      </w:r>
      <w:proofErr w:type="gramStart"/>
      <w:r w:rsidRPr="00B52DF6">
        <w:rPr>
          <w:rFonts w:eastAsia="Calibri"/>
          <w:sz w:val="28"/>
          <w:szCs w:val="28"/>
        </w:rPr>
        <w:t>строительство</w:t>
      </w:r>
      <w:proofErr w:type="gramEnd"/>
      <w:r w:rsidRPr="00B52DF6">
        <w:rPr>
          <w:rFonts w:eastAsia="Calibri"/>
          <w:sz w:val="28"/>
          <w:szCs w:val="28"/>
        </w:rPr>
        <w:t xml:space="preserve"> мостового перехода через р. Витим на автомобильной дороге </w:t>
      </w:r>
      <w:proofErr w:type="spellStart"/>
      <w:r w:rsidRPr="00B52DF6">
        <w:rPr>
          <w:rFonts w:eastAsia="Calibri"/>
          <w:sz w:val="28"/>
          <w:szCs w:val="28"/>
        </w:rPr>
        <w:t>Таксимо</w:t>
      </w:r>
      <w:proofErr w:type="spellEnd"/>
      <w:r w:rsidRPr="00B52DF6">
        <w:rPr>
          <w:rFonts w:eastAsia="Calibri"/>
          <w:sz w:val="28"/>
          <w:szCs w:val="28"/>
        </w:rPr>
        <w:t xml:space="preserve"> - Бодайбо и при условии экономической целесообразности строительство автомобильной дороги Бодайбо – Мама.</w:t>
      </w:r>
    </w:p>
    <w:p w:rsidR="00B52DF6" w:rsidRPr="00B52DF6" w:rsidRDefault="00B52DF6" w:rsidP="00B52DF6">
      <w:pPr>
        <w:pStyle w:val="af9"/>
        <w:spacing w:before="0" w:after="0" w:line="276" w:lineRule="auto"/>
        <w:ind w:firstLine="851"/>
        <w:rPr>
          <w:rFonts w:eastAsia="Calibri"/>
          <w:sz w:val="28"/>
          <w:szCs w:val="28"/>
        </w:rPr>
      </w:pPr>
      <w:r w:rsidRPr="00B52DF6">
        <w:rPr>
          <w:rFonts w:eastAsia="Calibri"/>
          <w:sz w:val="28"/>
          <w:szCs w:val="28"/>
        </w:rPr>
        <w:t xml:space="preserve">На основе ФГБНУ «Байкальский музей ИНЦ СО РАН» на озере Байкал в п. Листвянка Иркутской области планируется создание научно-просветительского комплекса «Байкальский музей естественной истории». </w:t>
      </w:r>
      <w:proofErr w:type="gramStart"/>
      <w:r w:rsidRPr="00B52DF6">
        <w:rPr>
          <w:rFonts w:eastAsia="Calibri"/>
          <w:sz w:val="28"/>
          <w:szCs w:val="28"/>
        </w:rPr>
        <w:t>Музей вместит в себя выставочные, подводный и конференц-залы, научный центр с 9 лабораториями, крытую галерею, связывающую научно-адаптационный корпус с музеем на воде, образовательные аудитории, конгресс-центр, аквариумы и вспомогательные помещения.</w:t>
      </w:r>
      <w:proofErr w:type="gramEnd"/>
    </w:p>
    <w:p w:rsidR="00303E60" w:rsidRPr="001B41E2" w:rsidRDefault="00303E60" w:rsidP="001B41E2">
      <w:pPr>
        <w:pStyle w:val="af2"/>
        <w:tabs>
          <w:tab w:val="clear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1B41E2">
        <w:rPr>
          <w:color w:val="000000"/>
          <w:sz w:val="28"/>
          <w:szCs w:val="28"/>
        </w:rPr>
        <w:br w:type="page"/>
      </w:r>
    </w:p>
    <w:p w:rsidR="00303E60" w:rsidRPr="00ED5877" w:rsidRDefault="00303E60" w:rsidP="00180731">
      <w:pPr>
        <w:pStyle w:val="aa"/>
        <w:numPr>
          <w:ilvl w:val="0"/>
          <w:numId w:val="14"/>
        </w:numPr>
        <w:spacing w:before="120" w:after="120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144901127"/>
      <w:r w:rsidRPr="00ED587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D5877">
        <w:rPr>
          <w:rFonts w:ascii="Times New Roman" w:hAnsi="Times New Roman" w:cs="Times New Roman"/>
          <w:b/>
          <w:sz w:val="28"/>
          <w:szCs w:val="28"/>
        </w:rPr>
        <w:t>ИСТЕМА УЧРЕЖДЕНИЙ ОБСЛУЖИВАНИЯ</w:t>
      </w:r>
      <w:bookmarkEnd w:id="11"/>
      <w:r w:rsidR="00ED5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DF6" w:rsidRPr="00B52DF6" w:rsidRDefault="00B52DF6" w:rsidP="00B52DF6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52DF6">
        <w:rPr>
          <w:color w:val="000000"/>
          <w:sz w:val="28"/>
          <w:szCs w:val="28"/>
        </w:rPr>
        <w:t>Как правило, социально-культурные объекты размещают по принципу</w:t>
      </w:r>
      <w:r w:rsidRPr="00B52DF6">
        <w:rPr>
          <w:rStyle w:val="apple-converted-space"/>
          <w:color w:val="000000"/>
          <w:sz w:val="28"/>
          <w:szCs w:val="28"/>
        </w:rPr>
        <w:t xml:space="preserve"> </w:t>
      </w:r>
      <w:r w:rsidRPr="00B52DF6">
        <w:rPr>
          <w:rStyle w:val="ae"/>
          <w:color w:val="000000"/>
          <w:sz w:val="28"/>
          <w:szCs w:val="28"/>
        </w:rPr>
        <w:t>ступенчатости.</w:t>
      </w:r>
      <w:r w:rsidRPr="00B52DF6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B52DF6">
        <w:rPr>
          <w:color w:val="000000"/>
          <w:sz w:val="28"/>
          <w:szCs w:val="28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B52DF6" w:rsidRPr="00B52DF6" w:rsidRDefault="00B52DF6" w:rsidP="00B52DF6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52DF6">
        <w:rPr>
          <w:color w:val="000000"/>
          <w:sz w:val="28"/>
          <w:szCs w:val="28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1000 - 2000 м. Определенные объекты могут находиться в пределах транспортной доступности.</w:t>
      </w:r>
    </w:p>
    <w:p w:rsidR="00B52DF6" w:rsidRPr="00B52DF6" w:rsidRDefault="00B52DF6" w:rsidP="00B52DF6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52DF6">
        <w:rPr>
          <w:color w:val="000000"/>
          <w:sz w:val="28"/>
          <w:szCs w:val="28"/>
        </w:rPr>
        <w:t xml:space="preserve"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</w:t>
      </w:r>
      <w:r w:rsidRPr="00B52DF6">
        <w:rPr>
          <w:rFonts w:eastAsia="Calibri"/>
          <w:color w:val="000000"/>
          <w:sz w:val="28"/>
          <w:szCs w:val="28"/>
        </w:rPr>
        <w:t>транспорте</w:t>
      </w:r>
      <w:r w:rsidRPr="00B52DF6">
        <w:rPr>
          <w:rStyle w:val="apple-converted-space"/>
          <w:color w:val="000000"/>
          <w:sz w:val="28"/>
          <w:szCs w:val="28"/>
        </w:rPr>
        <w:t xml:space="preserve"> </w:t>
      </w:r>
      <w:r w:rsidRPr="00B52DF6">
        <w:rPr>
          <w:color w:val="000000"/>
          <w:sz w:val="28"/>
          <w:szCs w:val="28"/>
        </w:rPr>
        <w:t>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30-минутной транспортной доступности.</w:t>
      </w:r>
    </w:p>
    <w:p w:rsidR="00B52DF6" w:rsidRPr="00B52DF6" w:rsidRDefault="00B52DF6" w:rsidP="00B52DF6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52DF6">
        <w:rPr>
          <w:color w:val="000000"/>
          <w:sz w:val="28"/>
          <w:szCs w:val="28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B52DF6" w:rsidRPr="00B52DF6" w:rsidRDefault="00B52DF6" w:rsidP="00B52DF6">
      <w:pPr>
        <w:pStyle w:val="style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52DF6">
        <w:rPr>
          <w:color w:val="000000"/>
          <w:sz w:val="28"/>
          <w:szCs w:val="28"/>
        </w:rPr>
        <w:t xml:space="preserve"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пункте. </w:t>
      </w:r>
      <w:proofErr w:type="gramStart"/>
      <w:r w:rsidRPr="00B52DF6">
        <w:rPr>
          <w:color w:val="000000"/>
          <w:sz w:val="28"/>
          <w:szCs w:val="28"/>
        </w:rPr>
        <w:t>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(р.п.</w:t>
      </w:r>
      <w:proofErr w:type="gramEnd"/>
      <w:r w:rsidRPr="00B52DF6">
        <w:rPr>
          <w:color w:val="000000"/>
          <w:sz w:val="28"/>
          <w:szCs w:val="28"/>
        </w:rPr>
        <w:t xml:space="preserve"> </w:t>
      </w:r>
      <w:proofErr w:type="gramStart"/>
      <w:r w:rsidRPr="00B52DF6">
        <w:rPr>
          <w:color w:val="000000"/>
          <w:sz w:val="28"/>
          <w:szCs w:val="28"/>
        </w:rPr>
        <w:t>Листвянка).</w:t>
      </w:r>
      <w:proofErr w:type="gramEnd"/>
      <w:r w:rsidRPr="00B52DF6">
        <w:rPr>
          <w:color w:val="000000"/>
          <w:sz w:val="28"/>
          <w:szCs w:val="28"/>
        </w:rPr>
        <w:t xml:space="preserve"> Учреждения эпизодического пользования преимущественно размещаются в районном центре обслуживания (</w:t>
      </w:r>
      <w:proofErr w:type="gramStart"/>
      <w:r w:rsidRPr="00B52DF6">
        <w:rPr>
          <w:color w:val="000000"/>
          <w:sz w:val="28"/>
          <w:szCs w:val="28"/>
        </w:rPr>
        <w:t>г</w:t>
      </w:r>
      <w:proofErr w:type="gramEnd"/>
      <w:r w:rsidRPr="00B52DF6">
        <w:rPr>
          <w:color w:val="000000"/>
          <w:sz w:val="28"/>
          <w:szCs w:val="28"/>
        </w:rPr>
        <w:t>. Иркутск).</w:t>
      </w:r>
    </w:p>
    <w:p w:rsidR="00303E60" w:rsidRPr="001B41E2" w:rsidRDefault="00303E60" w:rsidP="001B41E2">
      <w:pPr>
        <w:pStyle w:val="style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41E2">
        <w:rPr>
          <w:color w:val="000000"/>
          <w:sz w:val="28"/>
          <w:szCs w:val="28"/>
        </w:rPr>
        <w:t xml:space="preserve"> </w:t>
      </w:r>
    </w:p>
    <w:p w:rsidR="00303E60" w:rsidRPr="001B41E2" w:rsidRDefault="00303E60" w:rsidP="001B41E2">
      <w:pPr>
        <w:spacing w:line="276" w:lineRule="auto"/>
        <w:rPr>
          <w:sz w:val="28"/>
          <w:szCs w:val="28"/>
        </w:rPr>
      </w:pPr>
      <w:r w:rsidRPr="001B41E2">
        <w:rPr>
          <w:sz w:val="28"/>
          <w:szCs w:val="28"/>
        </w:rPr>
        <w:br w:type="page"/>
      </w:r>
    </w:p>
    <w:p w:rsidR="00303E60" w:rsidRPr="00ED5877" w:rsidRDefault="00303E60" w:rsidP="00180731">
      <w:pPr>
        <w:pStyle w:val="aa"/>
        <w:numPr>
          <w:ilvl w:val="0"/>
          <w:numId w:val="14"/>
        </w:numPr>
        <w:spacing w:before="120" w:after="12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144901128"/>
      <w:r w:rsidRPr="00ED587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D5877">
        <w:rPr>
          <w:rFonts w:ascii="Times New Roman" w:hAnsi="Times New Roman" w:cs="Times New Roman"/>
          <w:b/>
          <w:sz w:val="28"/>
          <w:szCs w:val="28"/>
        </w:rPr>
        <w:t>БОСНОВАНИЕ РАСЧЕТНЫХ ПОКАЗАТЕЛЕЙ, СОДЕРЖАЩИХСЯ В ОСНОВНОЙ ЧАСТИ МЕСТНЫХ НОРМАТИВОВ ГРАДОСТРОИТЕЛЬНОГО ПРОЕКТИРОВАНИЯ</w:t>
      </w:r>
      <w:bookmarkEnd w:id="12"/>
      <w:r w:rsidR="00ED5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901129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I. Объекты муниципального жилищного фонда Листвянского городского поселения Иркутского района Иркутской области</w:t>
      </w:r>
      <w:bookmarkEnd w:id="13"/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Глава 1. Расчетный показатель минимально допустимого уровня обеспеченности жилыми помещениями муниципального жилищного фонда Листвянского городского поселения, предоставляемыми по договорам социального найма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В соответствии с </w:t>
      </w:r>
      <w:proofErr w:type="gramStart"/>
      <w:r w:rsidRPr="00B52DF6">
        <w:rPr>
          <w:sz w:val="28"/>
          <w:szCs w:val="28"/>
        </w:rPr>
        <w:t>ч</w:t>
      </w:r>
      <w:proofErr w:type="gramEnd"/>
      <w:r w:rsidRPr="00B52DF6">
        <w:rPr>
          <w:sz w:val="28"/>
          <w:szCs w:val="28"/>
        </w:rPr>
        <w:t>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Согласно </w:t>
      </w:r>
      <w:proofErr w:type="gramStart"/>
      <w:r w:rsidRPr="00B52DF6">
        <w:rPr>
          <w:sz w:val="28"/>
          <w:szCs w:val="28"/>
        </w:rPr>
        <w:t>ч</w:t>
      </w:r>
      <w:proofErr w:type="gramEnd"/>
      <w:r w:rsidRPr="00B52DF6">
        <w:rPr>
          <w:sz w:val="28"/>
          <w:szCs w:val="28"/>
        </w:rPr>
        <w:t>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В соответствии с </w:t>
      </w:r>
      <w:proofErr w:type="gramStart"/>
      <w:r w:rsidRPr="00B52DF6">
        <w:rPr>
          <w:sz w:val="28"/>
          <w:szCs w:val="28"/>
        </w:rPr>
        <w:t>ч</w:t>
      </w:r>
      <w:proofErr w:type="gramEnd"/>
      <w:r w:rsidRPr="00B52DF6">
        <w:rPr>
          <w:sz w:val="28"/>
          <w:szCs w:val="28"/>
        </w:rPr>
        <w:t>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Листвянского городского поселения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Глава 3. Расчетный показатель минимально допустимого уровня обеспеченности жилыми помещениями в общежитиях, относящихся к </w:t>
      </w:r>
      <w:r w:rsidRPr="00B52DF6">
        <w:rPr>
          <w:sz w:val="28"/>
          <w:szCs w:val="28"/>
        </w:rPr>
        <w:lastRenderedPageBreak/>
        <w:t>специализированному муниципальному жилищному фонду Листвянского городского поселения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Согласно </w:t>
      </w:r>
      <w:proofErr w:type="gramStart"/>
      <w:r w:rsidRPr="00B52DF6">
        <w:rPr>
          <w:sz w:val="28"/>
          <w:szCs w:val="28"/>
        </w:rPr>
        <w:t>ч</w:t>
      </w:r>
      <w:proofErr w:type="gramEnd"/>
      <w:r w:rsidRPr="00B52DF6">
        <w:rPr>
          <w:sz w:val="28"/>
          <w:szCs w:val="28"/>
        </w:rPr>
        <w:t>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Листвянского городского поселения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Минимальная площадь жилого помещения в маневренном фонде установлена в соответствии с </w:t>
      </w:r>
      <w:proofErr w:type="gramStart"/>
      <w:r w:rsidRPr="00B52DF6">
        <w:rPr>
          <w:sz w:val="28"/>
          <w:szCs w:val="28"/>
        </w:rPr>
        <w:t>ч</w:t>
      </w:r>
      <w:proofErr w:type="gramEnd"/>
      <w:r w:rsidRPr="00B52DF6">
        <w:rPr>
          <w:sz w:val="28"/>
          <w:szCs w:val="28"/>
        </w:rPr>
        <w:t>. 1 ст. 106 Жилищного кодекса Российской Федерации.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52DF6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4) иных граждан в случаях, предусмотренных законодательством.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Расчетные показатели максимально допустимого уровня территориальной доступности объектов муниципального жилищного фонда Листвянского городского поселения.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303E60" w:rsidRPr="001B41E2" w:rsidRDefault="00303E60" w:rsidP="00ED5877">
      <w:pPr>
        <w:spacing w:line="276" w:lineRule="auto"/>
        <w:ind w:firstLine="709"/>
        <w:jc w:val="both"/>
        <w:rPr>
          <w:sz w:val="28"/>
          <w:szCs w:val="28"/>
        </w:rPr>
      </w:pPr>
    </w:p>
    <w:p w:rsidR="00ED5877" w:rsidRDefault="00ED5877" w:rsidP="001B41E2">
      <w:pPr>
        <w:spacing w:before="120" w:after="120" w:line="276" w:lineRule="auto"/>
        <w:ind w:firstLine="709"/>
        <w:jc w:val="both"/>
        <w:rPr>
          <w:b/>
          <w:sz w:val="28"/>
          <w:szCs w:val="28"/>
        </w:rPr>
      </w:pPr>
    </w:p>
    <w:p w:rsidR="00ED5877" w:rsidRDefault="00ED5877" w:rsidP="001B41E2">
      <w:pPr>
        <w:spacing w:before="120" w:after="120" w:line="276" w:lineRule="auto"/>
        <w:ind w:firstLine="709"/>
        <w:jc w:val="both"/>
        <w:rPr>
          <w:b/>
          <w:sz w:val="28"/>
          <w:szCs w:val="28"/>
        </w:rPr>
      </w:pPr>
    </w:p>
    <w:p w:rsidR="00ED5877" w:rsidRDefault="00ED5877" w:rsidP="001B41E2">
      <w:pPr>
        <w:spacing w:before="120" w:after="120" w:line="276" w:lineRule="auto"/>
        <w:ind w:firstLine="709"/>
        <w:jc w:val="both"/>
        <w:rPr>
          <w:b/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4901130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II. Объекты здравоохранения</w:t>
      </w:r>
      <w:bookmarkEnd w:id="14"/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Листвянского городского поселения </w:t>
      </w:r>
    </w:p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>Таблица 9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4"/>
        <w:gridCol w:w="3119"/>
        <w:gridCol w:w="2409"/>
      </w:tblGrid>
      <w:tr w:rsidR="00B52DF6" w:rsidRPr="00BB7023" w:rsidTr="00B52DF6">
        <w:trPr>
          <w:cantSplit/>
          <w:trHeight w:val="466"/>
        </w:trPr>
        <w:tc>
          <w:tcPr>
            <w:tcW w:w="2127" w:type="dxa"/>
          </w:tcPr>
          <w:p w:rsidR="00B52DF6" w:rsidRPr="00BB7023" w:rsidRDefault="00B52DF6" w:rsidP="00B52DF6">
            <w:pPr>
              <w:spacing w:line="276" w:lineRule="auto"/>
              <w:rPr>
                <w:color w:val="000000"/>
              </w:rPr>
            </w:pPr>
            <w:r w:rsidRPr="00BB7023">
              <w:rPr>
                <w:color w:val="000000"/>
              </w:rPr>
              <w:t>Наименование объектов</w:t>
            </w:r>
          </w:p>
        </w:tc>
        <w:tc>
          <w:tcPr>
            <w:tcW w:w="1984" w:type="dxa"/>
          </w:tcPr>
          <w:p w:rsidR="00B52DF6" w:rsidRPr="00BB7023" w:rsidRDefault="00B52DF6" w:rsidP="00B52DF6">
            <w:pPr>
              <w:spacing w:line="276" w:lineRule="auto"/>
              <w:rPr>
                <w:color w:val="000000"/>
              </w:rPr>
            </w:pPr>
            <w:r w:rsidRPr="00BB7023">
              <w:rPr>
                <w:color w:val="000000"/>
              </w:rPr>
              <w:t>Единица</w:t>
            </w:r>
          </w:p>
          <w:p w:rsidR="00B52DF6" w:rsidRPr="00BB7023" w:rsidRDefault="00B52DF6" w:rsidP="00B52DF6">
            <w:pPr>
              <w:spacing w:line="276" w:lineRule="auto"/>
              <w:rPr>
                <w:color w:val="000000"/>
              </w:rPr>
            </w:pPr>
            <w:r w:rsidRPr="00BB7023">
              <w:rPr>
                <w:color w:val="000000"/>
              </w:rPr>
              <w:t>измерения</w:t>
            </w:r>
          </w:p>
        </w:tc>
        <w:tc>
          <w:tcPr>
            <w:tcW w:w="3119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Величина</w:t>
            </w:r>
          </w:p>
        </w:tc>
        <w:tc>
          <w:tcPr>
            <w:tcW w:w="2409" w:type="dxa"/>
          </w:tcPr>
          <w:p w:rsidR="00B52DF6" w:rsidRPr="00BB7023" w:rsidRDefault="00B52DF6" w:rsidP="00B52DF6">
            <w:pPr>
              <w:spacing w:line="276" w:lineRule="auto"/>
              <w:rPr>
                <w:color w:val="000000"/>
              </w:rPr>
            </w:pPr>
            <w:r w:rsidRPr="00BB7023">
              <w:rPr>
                <w:color w:val="000000"/>
              </w:rPr>
              <w:t>Обоснование</w:t>
            </w:r>
          </w:p>
        </w:tc>
      </w:tr>
      <w:tr w:rsidR="00B52DF6" w:rsidRPr="00BB7023" w:rsidTr="00B52DF6">
        <w:trPr>
          <w:cantSplit/>
          <w:trHeight w:val="691"/>
        </w:trPr>
        <w:tc>
          <w:tcPr>
            <w:tcW w:w="2127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Посещений в смену на 1 тыс. чел.</w:t>
            </w:r>
          </w:p>
        </w:tc>
        <w:tc>
          <w:tcPr>
            <w:tcW w:w="3119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18,15</w:t>
            </w:r>
          </w:p>
        </w:tc>
        <w:tc>
          <w:tcPr>
            <w:tcW w:w="2409" w:type="dxa"/>
            <w:vMerge w:val="restart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color w:val="000000"/>
              </w:rPr>
              <w:t>Социальные нормативы и нормы, утвержденные Распоряжением Правительства РФ от 03.07.1996 г. №1063-р</w:t>
            </w:r>
          </w:p>
        </w:tc>
      </w:tr>
      <w:tr w:rsidR="00B52DF6" w:rsidRPr="00BB7023" w:rsidTr="00B52DF6">
        <w:trPr>
          <w:cantSplit/>
          <w:trHeight w:val="391"/>
        </w:trPr>
        <w:tc>
          <w:tcPr>
            <w:tcW w:w="2127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Больничные учреждения</w:t>
            </w:r>
          </w:p>
        </w:tc>
        <w:tc>
          <w:tcPr>
            <w:tcW w:w="1984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Коек на 1 тыс. чел.</w:t>
            </w:r>
          </w:p>
        </w:tc>
        <w:tc>
          <w:tcPr>
            <w:tcW w:w="3119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13,47</w:t>
            </w:r>
          </w:p>
        </w:tc>
        <w:tc>
          <w:tcPr>
            <w:tcW w:w="2409" w:type="dxa"/>
            <w:vMerge/>
          </w:tcPr>
          <w:p w:rsidR="00B52DF6" w:rsidRPr="00BB7023" w:rsidRDefault="00B52DF6" w:rsidP="00B52DF6">
            <w:pPr>
              <w:spacing w:line="276" w:lineRule="auto"/>
              <w:ind w:firstLine="851"/>
              <w:jc w:val="center"/>
              <w:rPr>
                <w:bCs/>
                <w:color w:val="000000"/>
              </w:rPr>
            </w:pPr>
          </w:p>
        </w:tc>
      </w:tr>
      <w:tr w:rsidR="00B52DF6" w:rsidRPr="00BB7023" w:rsidTr="00B52DF6">
        <w:trPr>
          <w:cantSplit/>
          <w:trHeight w:val="451"/>
        </w:trPr>
        <w:tc>
          <w:tcPr>
            <w:tcW w:w="2127" w:type="dxa"/>
            <w:vMerge w:val="restart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Станции скорой медицинской помощи</w:t>
            </w:r>
          </w:p>
        </w:tc>
        <w:tc>
          <w:tcPr>
            <w:tcW w:w="1984" w:type="dxa"/>
            <w:vMerge w:val="restart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BB7023">
              <w:rPr>
                <w:bCs/>
                <w:color w:val="000000"/>
              </w:rPr>
              <w:t>Спецавтомобиль</w:t>
            </w:r>
            <w:proofErr w:type="spellEnd"/>
            <w:r w:rsidRPr="00BB7023">
              <w:rPr>
                <w:bCs/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t>1 на 10 тыс. чел в городских населенных пунктах</w:t>
            </w:r>
          </w:p>
        </w:tc>
        <w:tc>
          <w:tcPr>
            <w:tcW w:w="2409" w:type="dxa"/>
            <w:vMerge w:val="restart"/>
            <w:vAlign w:val="center"/>
          </w:tcPr>
          <w:p w:rsidR="00B52DF6" w:rsidRPr="00BB7023" w:rsidRDefault="00B52DF6" w:rsidP="00BB7023">
            <w:pPr>
              <w:spacing w:line="276" w:lineRule="auto"/>
            </w:pPr>
            <w:r w:rsidRPr="00BB7023">
              <w:rPr>
                <w:color w:val="000000"/>
              </w:rPr>
              <w:t>Социальные нормативы и нормы, утвержденные Распоряжением Правительства РФ от 03.07.1996 г. №1063-р</w:t>
            </w:r>
          </w:p>
        </w:tc>
      </w:tr>
      <w:tr w:rsidR="00B52DF6" w:rsidRPr="00BB7023" w:rsidTr="00B52DF6">
        <w:trPr>
          <w:cantSplit/>
          <w:trHeight w:val="451"/>
        </w:trPr>
        <w:tc>
          <w:tcPr>
            <w:tcW w:w="2127" w:type="dxa"/>
            <w:vMerge/>
          </w:tcPr>
          <w:p w:rsidR="00B52DF6" w:rsidRPr="00BB7023" w:rsidRDefault="00B52DF6" w:rsidP="00B52DF6">
            <w:pPr>
              <w:spacing w:line="276" w:lineRule="auto"/>
              <w:ind w:firstLine="851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</w:tcPr>
          <w:p w:rsidR="00B52DF6" w:rsidRPr="00BB7023" w:rsidRDefault="00B52DF6" w:rsidP="00B52DF6">
            <w:pPr>
              <w:spacing w:line="276" w:lineRule="auto"/>
              <w:ind w:firstLine="851"/>
              <w:jc w:val="center"/>
              <w:rPr>
                <w:bCs/>
                <w:color w:val="000000"/>
              </w:rPr>
            </w:pPr>
          </w:p>
        </w:tc>
        <w:tc>
          <w:tcPr>
            <w:tcW w:w="3119" w:type="dxa"/>
          </w:tcPr>
          <w:p w:rsidR="00B52DF6" w:rsidRPr="00BB7023" w:rsidRDefault="00B52DF6" w:rsidP="00B52DF6">
            <w:pPr>
              <w:spacing w:line="276" w:lineRule="auto"/>
            </w:pPr>
            <w:r w:rsidRPr="00BB7023">
              <w:t>1 на 5 тыс. чел в сельских населенных пунктах (выдвижной пункт)</w:t>
            </w:r>
          </w:p>
        </w:tc>
        <w:tc>
          <w:tcPr>
            <w:tcW w:w="2409" w:type="dxa"/>
            <w:vMerge/>
            <w:vAlign w:val="center"/>
          </w:tcPr>
          <w:p w:rsidR="00B52DF6" w:rsidRPr="00BB7023" w:rsidRDefault="00B52DF6" w:rsidP="00B52DF6">
            <w:pPr>
              <w:spacing w:line="276" w:lineRule="auto"/>
              <w:ind w:firstLine="851"/>
              <w:jc w:val="center"/>
              <w:rPr>
                <w:color w:val="000000"/>
              </w:rPr>
            </w:pPr>
          </w:p>
        </w:tc>
      </w:tr>
      <w:tr w:rsidR="00B52DF6" w:rsidRPr="00BB7023" w:rsidTr="00B52DF6">
        <w:trPr>
          <w:cantSplit/>
          <w:trHeight w:val="325"/>
        </w:trPr>
        <w:tc>
          <w:tcPr>
            <w:tcW w:w="2127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Аптеки</w:t>
            </w:r>
          </w:p>
        </w:tc>
        <w:tc>
          <w:tcPr>
            <w:tcW w:w="1984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  <w:u w:val="single"/>
              </w:rPr>
            </w:pPr>
            <w:r w:rsidRPr="00BB7023">
              <w:rPr>
                <w:bCs/>
                <w:color w:val="000000"/>
              </w:rPr>
              <w:t>Объект</w:t>
            </w:r>
          </w:p>
        </w:tc>
        <w:tc>
          <w:tcPr>
            <w:tcW w:w="3119" w:type="dxa"/>
          </w:tcPr>
          <w:p w:rsidR="00BB7023" w:rsidRPr="00BB7023" w:rsidRDefault="00B52DF6" w:rsidP="00BB7023">
            <w:pPr>
              <w:spacing w:line="276" w:lineRule="auto"/>
            </w:pPr>
            <w:r w:rsidRPr="00BB7023">
              <w:t xml:space="preserve">1 на 6,2 тыс. чел. -  </w:t>
            </w:r>
            <w:proofErr w:type="gramStart"/>
            <w:r w:rsidRPr="00BB7023">
              <w:t>в</w:t>
            </w:r>
            <w:proofErr w:type="gramEnd"/>
            <w:r w:rsidRPr="00BB7023">
              <w:t xml:space="preserve"> сельских насел. </w:t>
            </w:r>
            <w:proofErr w:type="gramStart"/>
            <w:r w:rsidR="00BB7023" w:rsidRPr="00BB7023">
              <w:t>П</w:t>
            </w:r>
            <w:r w:rsidRPr="00BB7023">
              <w:t>унктах</w:t>
            </w:r>
            <w:proofErr w:type="gramEnd"/>
          </w:p>
          <w:p w:rsidR="00BB7023" w:rsidRPr="00BB7023" w:rsidRDefault="00B52DF6" w:rsidP="00BB7023">
            <w:pPr>
              <w:spacing w:line="276" w:lineRule="auto"/>
            </w:pPr>
            <w:r w:rsidRPr="00BB7023">
              <w:t>1 на 10 тыс. чел. – в городах до 50 тыс. чел</w:t>
            </w:r>
          </w:p>
          <w:p w:rsidR="00B52DF6" w:rsidRPr="00BB7023" w:rsidRDefault="00B52DF6" w:rsidP="00BB7023">
            <w:pPr>
              <w:spacing w:line="276" w:lineRule="auto"/>
            </w:pPr>
            <w:r w:rsidRPr="00BB7023">
              <w:t>1 на 12 тыс. чел. – в городах от 50 до 100 тыс. чел.</w:t>
            </w:r>
          </w:p>
          <w:p w:rsidR="00B52DF6" w:rsidRPr="00BB7023" w:rsidRDefault="00B52DF6" w:rsidP="00BB7023">
            <w:pPr>
              <w:spacing w:line="276" w:lineRule="auto"/>
            </w:pPr>
            <w:r w:rsidRPr="00BB7023">
              <w:t>1 на 13 тыс. чел. – в городах от 100 до 500 тыс. чел.</w:t>
            </w:r>
          </w:p>
          <w:p w:rsidR="00B52DF6" w:rsidRPr="00BB7023" w:rsidRDefault="00B52DF6" w:rsidP="00BB7023">
            <w:pPr>
              <w:spacing w:line="276" w:lineRule="auto"/>
              <w:rPr>
                <w:bCs/>
                <w:color w:val="000000"/>
              </w:rPr>
            </w:pPr>
            <w:r w:rsidRPr="00BB7023">
              <w:t>1 на 15 тыс. чел. – в городах от 500 до 1000 тыс. чел.</w:t>
            </w:r>
          </w:p>
        </w:tc>
        <w:tc>
          <w:tcPr>
            <w:tcW w:w="2409" w:type="dxa"/>
            <w:vMerge/>
          </w:tcPr>
          <w:p w:rsidR="00B52DF6" w:rsidRPr="00BB7023" w:rsidRDefault="00B52DF6" w:rsidP="00B52DF6">
            <w:pPr>
              <w:spacing w:line="276" w:lineRule="auto"/>
              <w:ind w:firstLine="851"/>
            </w:pPr>
          </w:p>
        </w:tc>
      </w:tr>
      <w:tr w:rsidR="00B52DF6" w:rsidRPr="00BB7023" w:rsidTr="00B52DF6">
        <w:trPr>
          <w:cantSplit/>
          <w:trHeight w:val="325"/>
        </w:trPr>
        <w:tc>
          <w:tcPr>
            <w:tcW w:w="2127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Фельдшерско-акушерские пункты</w:t>
            </w:r>
          </w:p>
        </w:tc>
        <w:tc>
          <w:tcPr>
            <w:tcW w:w="1984" w:type="dxa"/>
          </w:tcPr>
          <w:p w:rsidR="00B52DF6" w:rsidRPr="00BB7023" w:rsidRDefault="00B52DF6" w:rsidP="00B52DF6">
            <w:pPr>
              <w:spacing w:line="276" w:lineRule="auto"/>
              <w:rPr>
                <w:bCs/>
                <w:color w:val="000000"/>
              </w:rPr>
            </w:pPr>
            <w:r w:rsidRPr="00BB7023">
              <w:rPr>
                <w:bCs/>
                <w:color w:val="000000"/>
              </w:rPr>
              <w:t>Объект</w:t>
            </w:r>
          </w:p>
        </w:tc>
        <w:tc>
          <w:tcPr>
            <w:tcW w:w="3119" w:type="dxa"/>
          </w:tcPr>
          <w:p w:rsidR="00B52DF6" w:rsidRPr="00BB7023" w:rsidRDefault="00B52DF6" w:rsidP="00BB7023">
            <w:pPr>
              <w:spacing w:line="276" w:lineRule="auto"/>
            </w:pPr>
            <w:r w:rsidRPr="00BB7023">
              <w:t>1 на населенный пункт 0,3 - 0,7 тыс</w:t>
            </w:r>
            <w:proofErr w:type="gramStart"/>
            <w:r w:rsidRPr="00BB7023">
              <w:t>.ч</w:t>
            </w:r>
            <w:proofErr w:type="gramEnd"/>
            <w:r w:rsidRPr="00BB7023">
              <w:t>ел</w:t>
            </w:r>
          </w:p>
        </w:tc>
        <w:tc>
          <w:tcPr>
            <w:tcW w:w="2409" w:type="dxa"/>
          </w:tcPr>
          <w:p w:rsidR="00B52DF6" w:rsidRPr="00BB7023" w:rsidRDefault="00B52DF6" w:rsidP="00B52DF6">
            <w:pPr>
              <w:spacing w:line="276" w:lineRule="auto"/>
              <w:ind w:firstLine="851"/>
            </w:pPr>
          </w:p>
        </w:tc>
      </w:tr>
    </w:tbl>
    <w:p w:rsidR="00B52DF6" w:rsidRPr="00B52DF6" w:rsidRDefault="00B52DF6" w:rsidP="00B52DF6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F6">
        <w:rPr>
          <w:rFonts w:ascii="Times New Roman" w:hAnsi="Times New Roman" w:cs="Times New Roman"/>
          <w:sz w:val="28"/>
          <w:szCs w:val="28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 Выдвижные пункты скорой медицинской помощи для сельских поселений планируются из расчета 1 объект на 5000 жителей.</w:t>
      </w:r>
    </w:p>
    <w:p w:rsidR="00B52DF6" w:rsidRPr="00B52DF6" w:rsidRDefault="00B52DF6" w:rsidP="00BB7023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F6">
        <w:rPr>
          <w:rFonts w:ascii="Times New Roman" w:hAnsi="Times New Roman" w:cs="Times New Roman"/>
          <w:sz w:val="28"/>
          <w:szCs w:val="28"/>
        </w:rPr>
        <w:lastRenderedPageBreak/>
        <w:t>Таблица 10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4"/>
        <w:gridCol w:w="2410"/>
        <w:gridCol w:w="3118"/>
      </w:tblGrid>
      <w:tr w:rsidR="00B52DF6" w:rsidRPr="00B52DF6" w:rsidTr="00B52DF6">
        <w:trPr>
          <w:cantSplit/>
          <w:trHeight w:val="466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52DF6">
              <w:rPr>
                <w:color w:val="000000"/>
                <w:sz w:val="28"/>
                <w:szCs w:val="28"/>
              </w:rPr>
              <w:t>Наименование объектов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52DF6">
              <w:rPr>
                <w:color w:val="000000"/>
                <w:sz w:val="28"/>
                <w:szCs w:val="28"/>
              </w:rPr>
              <w:t>Единица</w:t>
            </w:r>
          </w:p>
          <w:p w:rsidR="00B52DF6" w:rsidRPr="00B52DF6" w:rsidRDefault="00B52DF6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52DF6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3118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52DF6">
              <w:rPr>
                <w:color w:val="000000"/>
                <w:sz w:val="28"/>
                <w:szCs w:val="28"/>
              </w:rPr>
              <w:t>Обоснование</w:t>
            </w:r>
          </w:p>
        </w:tc>
      </w:tr>
      <w:tr w:rsidR="00B52DF6" w:rsidRPr="00B52DF6" w:rsidTr="00B52DF6">
        <w:trPr>
          <w:cantSplit/>
          <w:trHeight w:val="691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118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B52DF6" w:rsidRPr="00B52DF6" w:rsidTr="00B52DF6">
        <w:trPr>
          <w:cantSplit/>
          <w:trHeight w:val="391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Больничные учреждения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Региональные нормативы градостроительного проектирования Иркутской области</w:t>
            </w:r>
          </w:p>
        </w:tc>
      </w:tr>
      <w:tr w:rsidR="00B52DF6" w:rsidRPr="00B52DF6" w:rsidTr="00B52DF6">
        <w:trPr>
          <w:cantSplit/>
          <w:trHeight w:val="826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B52DF6" w:rsidRPr="00B52DF6" w:rsidTr="00B52DF6">
        <w:trPr>
          <w:cantSplit/>
          <w:trHeight w:val="325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Аптеки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vMerge/>
          </w:tcPr>
          <w:p w:rsidR="00B52DF6" w:rsidRPr="00B52DF6" w:rsidRDefault="00B52DF6" w:rsidP="00BB702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52DF6" w:rsidRPr="00B52DF6" w:rsidTr="00B52DF6">
        <w:trPr>
          <w:cantSplit/>
          <w:trHeight w:val="325"/>
        </w:trPr>
        <w:tc>
          <w:tcPr>
            <w:tcW w:w="2127" w:type="dxa"/>
          </w:tcPr>
          <w:p w:rsidR="00B52DF6" w:rsidRPr="00B52DF6" w:rsidRDefault="00B52DF6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984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2410" w:type="dxa"/>
          </w:tcPr>
          <w:p w:rsidR="00B52DF6" w:rsidRPr="00B52DF6" w:rsidRDefault="00B52DF6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52DF6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vMerge/>
          </w:tcPr>
          <w:p w:rsidR="00B52DF6" w:rsidRPr="00B52DF6" w:rsidRDefault="00B52DF6" w:rsidP="00BB702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52DF6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Доступность амбулаторно-поликлинических и больничных учреждений – </w:t>
      </w:r>
      <w:proofErr w:type="spellStart"/>
      <w:r w:rsidRPr="00B52DF6">
        <w:rPr>
          <w:sz w:val="28"/>
          <w:szCs w:val="28"/>
        </w:rPr>
        <w:t>пешеходно-транспортная</w:t>
      </w:r>
      <w:proofErr w:type="spellEnd"/>
      <w:r w:rsidRPr="00B52DF6">
        <w:rPr>
          <w:sz w:val="28"/>
          <w:szCs w:val="28"/>
        </w:rPr>
        <w:t xml:space="preserve">, доступность станций скорой медицинской помощи – транспортная на </w:t>
      </w:r>
      <w:proofErr w:type="spellStart"/>
      <w:r w:rsidRPr="00B52DF6">
        <w:rPr>
          <w:sz w:val="28"/>
          <w:szCs w:val="28"/>
        </w:rPr>
        <w:t>спецавтомобиле</w:t>
      </w:r>
      <w:proofErr w:type="spellEnd"/>
      <w:r w:rsidRPr="00B52DF6">
        <w:rPr>
          <w:sz w:val="28"/>
          <w:szCs w:val="28"/>
        </w:rPr>
        <w:t>, доступность аптек и фельдшерско-акушерских пунктов – пешеходная.</w:t>
      </w:r>
    </w:p>
    <w:p w:rsidR="00180731" w:rsidRPr="00B52DF6" w:rsidRDefault="00B52DF6" w:rsidP="00B52DF6">
      <w:pPr>
        <w:spacing w:line="276" w:lineRule="auto"/>
        <w:ind w:firstLine="851"/>
        <w:jc w:val="both"/>
        <w:rPr>
          <w:sz w:val="28"/>
          <w:szCs w:val="28"/>
        </w:rPr>
      </w:pPr>
      <w:r w:rsidRPr="00B52DF6">
        <w:rPr>
          <w:sz w:val="28"/>
          <w:szCs w:val="28"/>
        </w:rPr>
        <w:t xml:space="preserve">Ввиду того, что </w:t>
      </w:r>
      <w:proofErr w:type="spellStart"/>
      <w:r w:rsidRPr="00B52DF6">
        <w:rPr>
          <w:sz w:val="28"/>
          <w:szCs w:val="28"/>
        </w:rPr>
        <w:t>Листвянское</w:t>
      </w:r>
      <w:proofErr w:type="spellEnd"/>
      <w:r w:rsidRPr="00B52DF6">
        <w:rPr>
          <w:sz w:val="28"/>
          <w:szCs w:val="28"/>
        </w:rPr>
        <w:t xml:space="preserve"> городское поселение состоит из удаленных друг от друга на расстоянии от 8 до 18 км четырех населенных пунктов, фельдшерско-акушерские пункты и аптеки (аптечные пункты) необходимо располагать в каждом населенном пункте, амбулаторно-поликлинические учреждения – в пределах 30-минутной </w:t>
      </w:r>
      <w:proofErr w:type="spellStart"/>
      <w:r w:rsidRPr="00B52DF6">
        <w:rPr>
          <w:sz w:val="28"/>
          <w:szCs w:val="28"/>
        </w:rPr>
        <w:t>пешеходно-транспортной</w:t>
      </w:r>
      <w:proofErr w:type="spellEnd"/>
      <w:r w:rsidRPr="00B52DF6">
        <w:rPr>
          <w:sz w:val="28"/>
          <w:szCs w:val="28"/>
        </w:rPr>
        <w:t xml:space="preserve"> доступности.</w:t>
      </w:r>
    </w:p>
    <w:p w:rsidR="00B52DF6" w:rsidRPr="001B41E2" w:rsidRDefault="00B52DF6" w:rsidP="00B52DF6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901131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III. Объекты физической культуры и спорта</w:t>
      </w:r>
      <w:bookmarkEnd w:id="15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lastRenderedPageBreak/>
        <w:t>Таблица 11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1912"/>
        <w:gridCol w:w="2019"/>
        <w:gridCol w:w="3686"/>
      </w:tblGrid>
      <w:tr w:rsidR="00BB7023" w:rsidRPr="00BB7023" w:rsidTr="003563E9">
        <w:trPr>
          <w:cantSplit/>
          <w:trHeight w:val="421"/>
        </w:trPr>
        <w:tc>
          <w:tcPr>
            <w:tcW w:w="1739" w:type="dxa"/>
          </w:tcPr>
          <w:p w:rsidR="00BB7023" w:rsidRPr="00BB7023" w:rsidRDefault="00BB7023" w:rsidP="00BB7023">
            <w:pPr>
              <w:spacing w:line="276" w:lineRule="auto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12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019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Значение</w:t>
            </w:r>
          </w:p>
        </w:tc>
        <w:tc>
          <w:tcPr>
            <w:tcW w:w="3686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Обоснование</w:t>
            </w:r>
          </w:p>
        </w:tc>
      </w:tr>
      <w:tr w:rsidR="00BB7023" w:rsidRPr="00BB7023" w:rsidTr="003563E9">
        <w:trPr>
          <w:cantSplit/>
          <w:trHeight w:val="421"/>
        </w:trPr>
        <w:tc>
          <w:tcPr>
            <w:tcW w:w="1739" w:type="dxa"/>
          </w:tcPr>
          <w:p w:rsidR="00BB7023" w:rsidRPr="00BB7023" w:rsidRDefault="00BB7023" w:rsidP="00BB7023">
            <w:pPr>
              <w:spacing w:line="276" w:lineRule="auto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Спортивные залы</w:t>
            </w:r>
          </w:p>
        </w:tc>
        <w:tc>
          <w:tcPr>
            <w:tcW w:w="1912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м</w:t>
            </w:r>
            <w:r w:rsidRPr="00BB7023">
              <w:rPr>
                <w:bCs/>
                <w:sz w:val="28"/>
                <w:szCs w:val="28"/>
                <w:vertAlign w:val="superscript"/>
              </w:rPr>
              <w:t>2</w:t>
            </w:r>
            <w:r w:rsidRPr="00BB7023">
              <w:rPr>
                <w:bCs/>
                <w:sz w:val="28"/>
                <w:szCs w:val="28"/>
              </w:rPr>
              <w:t>площади пола на 1 тыс. чел.</w:t>
            </w:r>
          </w:p>
        </w:tc>
        <w:tc>
          <w:tcPr>
            <w:tcW w:w="2019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60-80</w:t>
            </w:r>
          </w:p>
        </w:tc>
        <w:tc>
          <w:tcPr>
            <w:tcW w:w="3686" w:type="dxa"/>
            <w:vMerge w:val="restar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BB7023" w:rsidRPr="00BB7023" w:rsidTr="003563E9">
        <w:trPr>
          <w:cantSplit/>
          <w:trHeight w:val="457"/>
        </w:trPr>
        <w:tc>
          <w:tcPr>
            <w:tcW w:w="1739" w:type="dxa"/>
          </w:tcPr>
          <w:p w:rsidR="00BB7023" w:rsidRPr="00BB7023" w:rsidRDefault="00BB7023" w:rsidP="00BB7023">
            <w:pPr>
              <w:spacing w:line="276" w:lineRule="auto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Плавательные бассейны</w:t>
            </w:r>
          </w:p>
        </w:tc>
        <w:tc>
          <w:tcPr>
            <w:tcW w:w="1912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м</w:t>
            </w:r>
            <w:r w:rsidRPr="00BB7023">
              <w:rPr>
                <w:bCs/>
                <w:sz w:val="28"/>
                <w:szCs w:val="28"/>
                <w:vertAlign w:val="superscript"/>
              </w:rPr>
              <w:t>2</w:t>
            </w:r>
            <w:r w:rsidRPr="00BB7023">
              <w:rPr>
                <w:bCs/>
                <w:sz w:val="28"/>
                <w:szCs w:val="28"/>
              </w:rPr>
              <w:t>зеркала воды на 1 тыс. чел.</w:t>
            </w:r>
          </w:p>
        </w:tc>
        <w:tc>
          <w:tcPr>
            <w:tcW w:w="2019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20-25</w:t>
            </w:r>
          </w:p>
        </w:tc>
        <w:tc>
          <w:tcPr>
            <w:tcW w:w="3686" w:type="dxa"/>
            <w:vMerge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7023" w:rsidRPr="00BB7023" w:rsidTr="003563E9">
        <w:trPr>
          <w:cantSplit/>
          <w:trHeight w:val="691"/>
        </w:trPr>
        <w:tc>
          <w:tcPr>
            <w:tcW w:w="1739" w:type="dxa"/>
          </w:tcPr>
          <w:p w:rsidR="00BB7023" w:rsidRPr="00BB7023" w:rsidRDefault="00BB7023" w:rsidP="00BB7023">
            <w:pPr>
              <w:spacing w:line="276" w:lineRule="auto"/>
              <w:ind w:right="-196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Стадионы</w:t>
            </w:r>
          </w:p>
        </w:tc>
        <w:tc>
          <w:tcPr>
            <w:tcW w:w="1912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B7023">
              <w:rPr>
                <w:bCs/>
                <w:sz w:val="28"/>
                <w:szCs w:val="28"/>
              </w:rPr>
              <w:t>объект</w:t>
            </w:r>
          </w:p>
        </w:tc>
        <w:tc>
          <w:tcPr>
            <w:tcW w:w="2019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1 на населенный пункт</w:t>
            </w:r>
          </w:p>
        </w:tc>
        <w:tc>
          <w:tcPr>
            <w:tcW w:w="3686" w:type="dxa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B7023" w:rsidRPr="00BB7023" w:rsidRDefault="00BB7023" w:rsidP="00BB7023">
      <w:pPr>
        <w:pStyle w:val="ConsPlusCell"/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color w:val="000000"/>
          <w:sz w:val="28"/>
          <w:szCs w:val="28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Стоит отметить, в</w:t>
      </w:r>
      <w:r w:rsidRPr="00BB7023">
        <w:rPr>
          <w:sz w:val="28"/>
          <w:szCs w:val="28"/>
        </w:rPr>
        <w:t xml:space="preserve">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Таким образом, следует брать большее значение в амплитуде нормативных значений для обеспеченности спортивными залами и бассейнами, а также предусмотреть минимально один стадион на группу населенных пунктов.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Стадионы, спортзалы, бассейны являются объектами периодического пользования. Согласно СП 42.13330.2011, радиус обслуживания</w:t>
      </w:r>
      <w:r w:rsidRPr="00BB7023">
        <w:rPr>
          <w:color w:val="000000"/>
          <w:sz w:val="28"/>
          <w:szCs w:val="28"/>
        </w:rPr>
        <w:t xml:space="preserve"> физкультурно-спортивных центров жилых районов составляет 1500 м. Учитывая </w:t>
      </w:r>
      <w:proofErr w:type="spellStart"/>
      <w:r w:rsidRPr="00BB7023">
        <w:rPr>
          <w:color w:val="000000"/>
          <w:sz w:val="28"/>
          <w:szCs w:val="28"/>
        </w:rPr>
        <w:t>мелкоселенность</w:t>
      </w:r>
      <w:proofErr w:type="spellEnd"/>
      <w:r w:rsidRPr="00BB7023">
        <w:rPr>
          <w:color w:val="000000"/>
          <w:sz w:val="28"/>
          <w:szCs w:val="28"/>
        </w:rPr>
        <w:t xml:space="preserve"> населенных пунктов муниципального образования, целесообразно размещение спортивных объектов в радиусе 30-минутной </w:t>
      </w:r>
      <w:proofErr w:type="spellStart"/>
      <w:r w:rsidRPr="00BB7023">
        <w:rPr>
          <w:color w:val="000000"/>
          <w:sz w:val="28"/>
          <w:szCs w:val="28"/>
        </w:rPr>
        <w:t>пешеходно-транспортной</w:t>
      </w:r>
      <w:proofErr w:type="spellEnd"/>
      <w:r w:rsidRPr="00BB7023">
        <w:rPr>
          <w:color w:val="000000"/>
          <w:sz w:val="28"/>
          <w:szCs w:val="28"/>
        </w:rPr>
        <w:t xml:space="preserve"> доступности.</w:t>
      </w:r>
    </w:p>
    <w:p w:rsidR="00180731" w:rsidRPr="001B41E2" w:rsidRDefault="00180731" w:rsidP="00ED5877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901132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IV. Объекты культуры и искусства</w:t>
      </w:r>
      <w:bookmarkEnd w:id="16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Таблица 12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Style w:val="11"/>
        <w:tblW w:w="4888" w:type="pct"/>
        <w:tblInd w:w="108" w:type="dxa"/>
        <w:tblLayout w:type="fixed"/>
        <w:tblLook w:val="0000"/>
      </w:tblPr>
      <w:tblGrid>
        <w:gridCol w:w="1795"/>
        <w:gridCol w:w="1237"/>
        <w:gridCol w:w="2214"/>
        <w:gridCol w:w="4111"/>
      </w:tblGrid>
      <w:tr w:rsidR="00BB7023" w:rsidRPr="00BB7023" w:rsidTr="00BB7023">
        <w:trPr>
          <w:trHeight w:val="741"/>
        </w:trPr>
        <w:tc>
          <w:tcPr>
            <w:tcW w:w="959" w:type="pct"/>
          </w:tcPr>
          <w:p w:rsidR="00BB7023" w:rsidRPr="00BB7023" w:rsidRDefault="00BB7023" w:rsidP="00BB7023">
            <w:pPr>
              <w:spacing w:line="276" w:lineRule="auto"/>
              <w:ind w:right="-12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 xml:space="preserve">Единица </w:t>
            </w:r>
            <w:r w:rsidRPr="00BB7023">
              <w:rPr>
                <w:bCs/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2197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Обоснование</w:t>
            </w:r>
          </w:p>
        </w:tc>
      </w:tr>
      <w:tr w:rsidR="00BB7023" w:rsidRPr="00BB7023" w:rsidTr="00BB7023">
        <w:trPr>
          <w:trHeight w:val="524"/>
        </w:trPr>
        <w:tc>
          <w:tcPr>
            <w:tcW w:w="959" w:type="pct"/>
            <w:vMerge w:val="restart"/>
          </w:tcPr>
          <w:p w:rsidR="00BB7023" w:rsidRPr="00BB7023" w:rsidRDefault="00BB7023" w:rsidP="00BB7023">
            <w:pPr>
              <w:spacing w:line="276" w:lineRule="auto"/>
              <w:ind w:right="-12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Муниципальные библиотеки </w:t>
            </w: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1 на 10 тыс. жителей, 1 на 5,5 тыс. детей, 1 на 17 тыс. жителей 15-24 лет</w:t>
            </w:r>
          </w:p>
        </w:tc>
        <w:tc>
          <w:tcPr>
            <w:tcW w:w="2197" w:type="pct"/>
            <w:vMerge w:val="restar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BB7023" w:rsidRPr="00BB7023" w:rsidTr="00BB7023">
        <w:trPr>
          <w:trHeight w:val="387"/>
        </w:trPr>
        <w:tc>
          <w:tcPr>
            <w:tcW w:w="959" w:type="pct"/>
            <w:vMerge/>
          </w:tcPr>
          <w:p w:rsidR="00BB7023" w:rsidRPr="00BB7023" w:rsidRDefault="00BB7023" w:rsidP="00BB7023">
            <w:pPr>
              <w:spacing w:line="276" w:lineRule="auto"/>
              <w:ind w:right="-12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тыс. ед. хранения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97" w:type="pct"/>
            <w:vMerge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7023" w:rsidRPr="00BB7023" w:rsidTr="00BB7023">
        <w:trPr>
          <w:trHeight w:val="416"/>
        </w:trPr>
        <w:tc>
          <w:tcPr>
            <w:tcW w:w="959" w:type="pct"/>
          </w:tcPr>
          <w:p w:rsidR="00BB7023" w:rsidRPr="00BB7023" w:rsidRDefault="00BB7023" w:rsidP="00BB7023">
            <w:pPr>
              <w:spacing w:line="276" w:lineRule="auto"/>
              <w:ind w:right="-12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Муниципальные музеи</w:t>
            </w: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1 на 25 тыс. человек</w:t>
            </w:r>
          </w:p>
        </w:tc>
        <w:tc>
          <w:tcPr>
            <w:tcW w:w="2197" w:type="pct"/>
            <w:vMerge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7023" w:rsidRPr="00BB7023" w:rsidTr="00BB7023">
        <w:trPr>
          <w:trHeight w:val="300"/>
        </w:trPr>
        <w:tc>
          <w:tcPr>
            <w:tcW w:w="959" w:type="pct"/>
          </w:tcPr>
          <w:p w:rsidR="00BB7023" w:rsidRPr="00BB7023" w:rsidRDefault="00BB7023" w:rsidP="00BB7023">
            <w:pPr>
              <w:spacing w:line="276" w:lineRule="auto"/>
              <w:ind w:right="-154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Муниципальные архивы</w:t>
            </w: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97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7023" w:rsidRPr="00BB7023" w:rsidTr="00BB7023">
        <w:trPr>
          <w:trHeight w:val="533"/>
        </w:trPr>
        <w:tc>
          <w:tcPr>
            <w:tcW w:w="959" w:type="pct"/>
          </w:tcPr>
          <w:p w:rsidR="00BB7023" w:rsidRPr="00BB7023" w:rsidRDefault="00BB7023" w:rsidP="00BB7023">
            <w:pPr>
              <w:spacing w:line="276" w:lineRule="auto"/>
              <w:ind w:right="-154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 xml:space="preserve">Учреждения </w:t>
            </w:r>
            <w:proofErr w:type="spellStart"/>
            <w:r w:rsidRPr="00BB7023">
              <w:rPr>
                <w:bCs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BB7023">
              <w:rPr>
                <w:bCs/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661" w:type="pct"/>
          </w:tcPr>
          <w:p w:rsidR="00BB7023" w:rsidRPr="00BB7023" w:rsidRDefault="00BB7023" w:rsidP="00BB7023">
            <w:pPr>
              <w:spacing w:line="276" w:lineRule="auto"/>
              <w:ind w:left="-109" w:right="-107"/>
              <w:jc w:val="center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Зрительские места</w:t>
            </w:r>
          </w:p>
        </w:tc>
        <w:tc>
          <w:tcPr>
            <w:tcW w:w="1183" w:type="pct"/>
          </w:tcPr>
          <w:p w:rsidR="00BB7023" w:rsidRPr="00BB7023" w:rsidRDefault="00BB7023" w:rsidP="00BB7023">
            <w:pPr>
              <w:spacing w:line="276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80 на 1 тыс. жителей</w:t>
            </w:r>
          </w:p>
        </w:tc>
        <w:tc>
          <w:tcPr>
            <w:tcW w:w="2197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 xml:space="preserve">Муниципальные библиотеки, музеи, архивы являются объектами преимущественно периодического и эпизодического пользования. Учреждения </w:t>
      </w:r>
      <w:proofErr w:type="spellStart"/>
      <w:r w:rsidRPr="00BB7023">
        <w:rPr>
          <w:color w:val="000000"/>
          <w:sz w:val="28"/>
          <w:szCs w:val="28"/>
        </w:rPr>
        <w:t>культурно-досугового</w:t>
      </w:r>
      <w:proofErr w:type="spellEnd"/>
      <w:r w:rsidRPr="00BB7023">
        <w:rPr>
          <w:color w:val="000000"/>
          <w:sz w:val="28"/>
          <w:szCs w:val="28"/>
        </w:rPr>
        <w:t xml:space="preserve">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</w:t>
      </w:r>
      <w:proofErr w:type="spellStart"/>
      <w:r w:rsidRPr="00BB7023">
        <w:rPr>
          <w:color w:val="000000"/>
          <w:sz w:val="28"/>
          <w:szCs w:val="28"/>
        </w:rPr>
        <w:t>культурно-досугового</w:t>
      </w:r>
      <w:proofErr w:type="spellEnd"/>
      <w:r w:rsidRPr="00BB7023">
        <w:rPr>
          <w:color w:val="000000"/>
          <w:sz w:val="28"/>
          <w:szCs w:val="28"/>
        </w:rPr>
        <w:t xml:space="preserve"> типа она составляет 30-минутную </w:t>
      </w:r>
      <w:proofErr w:type="spellStart"/>
      <w:r w:rsidRPr="00BB7023">
        <w:rPr>
          <w:color w:val="000000"/>
          <w:sz w:val="28"/>
          <w:szCs w:val="28"/>
        </w:rPr>
        <w:t>пешеходно-транспортную</w:t>
      </w:r>
      <w:proofErr w:type="spellEnd"/>
      <w:r w:rsidRPr="00BB7023">
        <w:rPr>
          <w:color w:val="000000"/>
          <w:sz w:val="28"/>
          <w:szCs w:val="28"/>
        </w:rPr>
        <w:t xml:space="preserve"> доступность, для архива и музеев - 60-минутную транспортную доступность.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180731" w:rsidRPr="001B41E2" w:rsidRDefault="00180731" w:rsidP="00ED587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901133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V. Объекты образования</w:t>
      </w:r>
      <w:bookmarkEnd w:id="17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 xml:space="preserve">Глава 8. Расчетные показатели минимально допустимого уровня обеспеченности и максимально допустимого уровня территориальной </w:t>
      </w:r>
      <w:r w:rsidRPr="00BB7023">
        <w:rPr>
          <w:sz w:val="28"/>
          <w:szCs w:val="28"/>
        </w:rPr>
        <w:lastRenderedPageBreak/>
        <w:t>доступности объектов образования для населения Листвянского городского поселения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BB7023">
        <w:rPr>
          <w:i/>
          <w:color w:val="000000"/>
          <w:sz w:val="28"/>
          <w:szCs w:val="28"/>
        </w:rPr>
        <w:t>Расчет показателя минимально допустимого уровня обеспеченности детскими дошкольными учреждениями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B7023">
        <w:rPr>
          <w:color w:val="000000"/>
          <w:sz w:val="28"/>
          <w:szCs w:val="28"/>
        </w:rPr>
        <w:t>Согласно данным государственной статистики</w:t>
      </w:r>
      <w:r w:rsidRPr="00BB7023">
        <w:rPr>
          <w:rStyle w:val="ac"/>
          <w:sz w:val="28"/>
          <w:szCs w:val="28"/>
        </w:rPr>
        <w:t xml:space="preserve">, рождаемость в Иркутском районе составляла в период с 2009 по 2013 гг. в среднем 16,2 чел./1000 чел. </w:t>
      </w:r>
      <w:r w:rsidRPr="00BB7023">
        <w:rPr>
          <w:color w:val="000000"/>
          <w:sz w:val="28"/>
          <w:szCs w:val="28"/>
        </w:rPr>
        <w:t>Количество детей в возрасте от 1,5 до 6,5 лет ориентировочно составляет 0,18 тыс. детей.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BB7023">
        <w:rPr>
          <w:color w:val="000000"/>
          <w:sz w:val="28"/>
          <w:szCs w:val="28"/>
        </w:rPr>
        <w:t xml:space="preserve">Согласно </w:t>
      </w:r>
      <w:r w:rsidRPr="00BB7023">
        <w:rPr>
          <w:kern w:val="36"/>
          <w:sz w:val="28"/>
          <w:szCs w:val="28"/>
        </w:rPr>
        <w:t xml:space="preserve">СП 42.13330.2011 Градостроительство. Планировка и застройка городских и сельских поселений, вместимость детских дошкольных учреждений </w:t>
      </w:r>
      <w:r w:rsidRPr="00BB7023">
        <w:rPr>
          <w:sz w:val="28"/>
          <w:szCs w:val="28"/>
          <w:shd w:val="clear" w:color="auto" w:fill="FBFBFB"/>
        </w:rPr>
        <w:t>устанавливается в зависимости от демографической структуры поселения, принимая расчетный уровень обеспеченности детей дошкольными учреждениями в пределах 85%, в том числе общего типа - 70%, специализированного - 3%, оздоровительного - 12%. 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Необходимо обеспечить детскими дошкольными учреждениями 85% численности данной возрастной группы - 152 ребенка. Учитывая общее население поселения на 01.01.2014 г. – 2,22 тыс. чел, рассчитываем существующий норматив обеспечения объектами дошкольного образования, равный 69 мест на 1 тыс. чел.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Учитывая, что расчет существующего норматива обеспечения производился на основе данных о рождаемости в период демографического подъема, следует ввести понижающий коэффициент на перспективу. Начиная с 2011 года, доля женщин, находящихся в возрасте, наиболее благоприятном для рождения ребенка, сокращается на 40%. Соответственно данный показатель обуславливается тем фактом, что в данной категории женщин начнет преобладать возрастная группа рожденных после 1991 года, когда произошел резкий спад рождаемости. Размер детородной базы начнет расти лишь с начала 2020-х годов, когда в фертильный возра</w:t>
      </w:r>
      <w:proofErr w:type="gramStart"/>
      <w:r w:rsidRPr="00BB7023">
        <w:rPr>
          <w:color w:val="000000"/>
          <w:sz w:val="28"/>
          <w:szCs w:val="28"/>
        </w:rPr>
        <w:t>ст вст</w:t>
      </w:r>
      <w:proofErr w:type="gramEnd"/>
      <w:r w:rsidRPr="00BB7023">
        <w:rPr>
          <w:color w:val="000000"/>
          <w:sz w:val="28"/>
          <w:szCs w:val="28"/>
        </w:rPr>
        <w:t xml:space="preserve">упят женщины, родившиеся после 2000 года, когда уровень рождаемости начал постепенно повышаться. Перспективный норматив обеспечения объектами дошкольного образования сокращаем на 20% относительно существующего норматива, коэффициент равен 0,80. Таким образом, расчетный показатель минимально допустимого уровня обеспеченности детскими дошкольными учреждениями населения составляет </w:t>
      </w:r>
      <w:r w:rsidRPr="00BB7023">
        <w:rPr>
          <w:b/>
          <w:color w:val="000000"/>
          <w:sz w:val="28"/>
          <w:szCs w:val="28"/>
        </w:rPr>
        <w:t>55 мест на 1 тыс</w:t>
      </w:r>
      <w:proofErr w:type="gramStart"/>
      <w:r w:rsidRPr="00BB7023">
        <w:rPr>
          <w:b/>
          <w:color w:val="000000"/>
          <w:sz w:val="28"/>
          <w:szCs w:val="28"/>
        </w:rPr>
        <w:t>.ч</w:t>
      </w:r>
      <w:proofErr w:type="gramEnd"/>
      <w:r w:rsidRPr="00BB7023">
        <w:rPr>
          <w:b/>
          <w:color w:val="000000"/>
          <w:sz w:val="28"/>
          <w:szCs w:val="28"/>
        </w:rPr>
        <w:t>ел</w:t>
      </w:r>
      <w:r w:rsidRPr="00BB7023">
        <w:rPr>
          <w:color w:val="000000"/>
          <w:sz w:val="28"/>
          <w:szCs w:val="28"/>
        </w:rPr>
        <w:t>, из них 45 мест на 1 тыс.чел - общего типа, 10 мест на 1 тыс.чел. - специализированного и оздоровительного.</w:t>
      </w:r>
    </w:p>
    <w:p w:rsidR="00BB7023" w:rsidRPr="00BB7023" w:rsidRDefault="00BB7023" w:rsidP="00BB7023">
      <w:pPr>
        <w:tabs>
          <w:tab w:val="left" w:pos="284"/>
        </w:tabs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BB7023">
        <w:rPr>
          <w:i/>
          <w:color w:val="000000"/>
          <w:sz w:val="28"/>
          <w:szCs w:val="28"/>
        </w:rPr>
        <w:t>Расчет показателя минимально допустимого уровня обеспеченности общеобразовательными  учреждениями</w:t>
      </w:r>
    </w:p>
    <w:p w:rsidR="00BB7023" w:rsidRPr="00BB7023" w:rsidRDefault="00BB7023" w:rsidP="00BB7023">
      <w:pPr>
        <w:tabs>
          <w:tab w:val="left" w:pos="284"/>
        </w:tabs>
        <w:snapToGrid w:val="0"/>
        <w:spacing w:line="276" w:lineRule="auto"/>
        <w:ind w:firstLine="851"/>
        <w:jc w:val="both"/>
        <w:rPr>
          <w:rStyle w:val="headeraa"/>
          <w:color w:val="333333"/>
          <w:sz w:val="28"/>
          <w:szCs w:val="28"/>
          <w:shd w:val="clear" w:color="auto" w:fill="FBFBFB"/>
        </w:rPr>
      </w:pPr>
      <w:r w:rsidRPr="00BB7023">
        <w:rPr>
          <w:color w:val="000000"/>
          <w:sz w:val="28"/>
          <w:szCs w:val="28"/>
        </w:rPr>
        <w:lastRenderedPageBreak/>
        <w:t xml:space="preserve">Согласно </w:t>
      </w:r>
      <w:r w:rsidRPr="00BB7023">
        <w:rPr>
          <w:kern w:val="36"/>
          <w:sz w:val="28"/>
          <w:szCs w:val="28"/>
        </w:rPr>
        <w:t>СП 42.13330.2011 Градостроительство. Планировка и застройка городских и сельских поселений</w:t>
      </w:r>
      <w:r w:rsidRPr="00BB7023">
        <w:rPr>
          <w:color w:val="000000"/>
          <w:sz w:val="28"/>
          <w:szCs w:val="28"/>
        </w:rPr>
        <w:t xml:space="preserve"> минимальные расчётные показатели обеспечения объектами начального, основного и среднего общего образования </w:t>
      </w:r>
      <w:r w:rsidRPr="00BB7023">
        <w:rPr>
          <w:rStyle w:val="headeraa"/>
          <w:sz w:val="28"/>
          <w:szCs w:val="28"/>
          <w:shd w:val="clear" w:color="auto" w:fill="FBFBFB"/>
        </w:rPr>
        <w:t>следует принимать с учетом 100%-ного охвата детей неполным средним образованием (I-IX классы) и до 75% детей - средним образованием (X-XI классы) при обучении в одну смену.</w:t>
      </w:r>
    </w:p>
    <w:p w:rsidR="00BB7023" w:rsidRPr="00BB7023" w:rsidRDefault="00BB7023" w:rsidP="00BB7023">
      <w:pPr>
        <w:tabs>
          <w:tab w:val="left" w:pos="284"/>
        </w:tabs>
        <w:snapToGrid w:val="0"/>
        <w:spacing w:line="276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BB7023">
        <w:rPr>
          <w:sz w:val="28"/>
          <w:szCs w:val="28"/>
          <w:shd w:val="clear" w:color="auto" w:fill="FBFBFB"/>
        </w:rPr>
        <w:t xml:space="preserve">Количество детей </w:t>
      </w:r>
      <w:r w:rsidRPr="00BB7023">
        <w:rPr>
          <w:sz w:val="28"/>
          <w:szCs w:val="28"/>
          <w:shd w:val="clear" w:color="auto" w:fill="FBFBFB"/>
          <w:lang w:val="en-US"/>
        </w:rPr>
        <w:t>I</w:t>
      </w:r>
      <w:r w:rsidRPr="00BB7023">
        <w:rPr>
          <w:sz w:val="28"/>
          <w:szCs w:val="28"/>
          <w:shd w:val="clear" w:color="auto" w:fill="FBFBFB"/>
        </w:rPr>
        <w:t xml:space="preserve"> и </w:t>
      </w:r>
      <w:r w:rsidRPr="00BB7023">
        <w:rPr>
          <w:sz w:val="28"/>
          <w:szCs w:val="28"/>
          <w:shd w:val="clear" w:color="auto" w:fill="FBFBFB"/>
          <w:lang w:val="en-US"/>
        </w:rPr>
        <w:t>II</w:t>
      </w:r>
      <w:r w:rsidRPr="00BB7023">
        <w:rPr>
          <w:sz w:val="28"/>
          <w:szCs w:val="28"/>
          <w:shd w:val="clear" w:color="auto" w:fill="FBFBFB"/>
        </w:rPr>
        <w:t xml:space="preserve"> ступеней обучения составляет ориентировочно 0,22 тыс</w:t>
      </w:r>
      <w:proofErr w:type="gramStart"/>
      <w:r w:rsidRPr="00BB7023">
        <w:rPr>
          <w:sz w:val="28"/>
          <w:szCs w:val="28"/>
          <w:shd w:val="clear" w:color="auto" w:fill="FBFBFB"/>
        </w:rPr>
        <w:t>.ч</w:t>
      </w:r>
      <w:proofErr w:type="gramEnd"/>
      <w:r w:rsidRPr="00BB7023">
        <w:rPr>
          <w:sz w:val="28"/>
          <w:szCs w:val="28"/>
          <w:shd w:val="clear" w:color="auto" w:fill="FBFBFB"/>
        </w:rPr>
        <w:t xml:space="preserve">ел. Количество детей </w:t>
      </w:r>
      <w:r w:rsidRPr="00BB7023">
        <w:rPr>
          <w:sz w:val="28"/>
          <w:szCs w:val="28"/>
          <w:shd w:val="clear" w:color="auto" w:fill="FBFBFB"/>
          <w:lang w:val="en-US"/>
        </w:rPr>
        <w:t>III</w:t>
      </w:r>
      <w:r w:rsidRPr="00BB7023">
        <w:rPr>
          <w:sz w:val="28"/>
          <w:szCs w:val="28"/>
          <w:shd w:val="clear" w:color="auto" w:fill="FBFBFB"/>
        </w:rPr>
        <w:t xml:space="preserve"> ступени обучения составляет 0,06 тыс.чел. (75% из них - 45 чел.). Таким образом, существующий норматив обеспечения равен 120 мест на 1 тыс</w:t>
      </w:r>
      <w:proofErr w:type="gramStart"/>
      <w:r w:rsidRPr="00BB7023">
        <w:rPr>
          <w:sz w:val="28"/>
          <w:szCs w:val="28"/>
          <w:shd w:val="clear" w:color="auto" w:fill="FBFBFB"/>
        </w:rPr>
        <w:t>.ч</w:t>
      </w:r>
      <w:proofErr w:type="gramEnd"/>
      <w:r w:rsidRPr="00BB7023">
        <w:rPr>
          <w:sz w:val="28"/>
          <w:szCs w:val="28"/>
          <w:shd w:val="clear" w:color="auto" w:fill="FBFBFB"/>
        </w:rPr>
        <w:t>ел.</w:t>
      </w:r>
    </w:p>
    <w:p w:rsidR="00BB7023" w:rsidRPr="00BB7023" w:rsidRDefault="00BB7023" w:rsidP="00BB7023">
      <w:pPr>
        <w:tabs>
          <w:tab w:val="left" w:pos="284"/>
        </w:tabs>
        <w:snapToGrid w:val="0"/>
        <w:spacing w:line="276" w:lineRule="auto"/>
        <w:ind w:firstLine="851"/>
        <w:jc w:val="both"/>
        <w:rPr>
          <w:sz w:val="28"/>
          <w:szCs w:val="28"/>
          <w:shd w:val="clear" w:color="auto" w:fill="FBFBFB"/>
        </w:rPr>
      </w:pPr>
      <w:proofErr w:type="gramStart"/>
      <w:r w:rsidRPr="00BB7023">
        <w:rPr>
          <w:sz w:val="28"/>
          <w:szCs w:val="28"/>
          <w:shd w:val="clear" w:color="auto" w:fill="FBFBFB"/>
        </w:rPr>
        <w:t>Наполненность общеобразовательных школ более инертна к демографическим сдвигам, проектом предлагается сохранить существующую нормативную обеспеченность.</w:t>
      </w:r>
      <w:proofErr w:type="gramEnd"/>
      <w:r w:rsidRPr="00BB7023">
        <w:rPr>
          <w:sz w:val="28"/>
          <w:szCs w:val="28"/>
          <w:shd w:val="clear" w:color="auto" w:fill="FBFBFB"/>
        </w:rPr>
        <w:t xml:space="preserve"> Таким образом, показатель равен для </w:t>
      </w:r>
      <w:r w:rsidRPr="00BB7023">
        <w:rPr>
          <w:sz w:val="28"/>
          <w:szCs w:val="28"/>
          <w:shd w:val="clear" w:color="auto" w:fill="FBFBFB"/>
          <w:lang w:val="en-US"/>
        </w:rPr>
        <w:t>I</w:t>
      </w:r>
      <w:r w:rsidRPr="00BB7023">
        <w:rPr>
          <w:sz w:val="28"/>
          <w:szCs w:val="28"/>
          <w:shd w:val="clear" w:color="auto" w:fill="FBFBFB"/>
        </w:rPr>
        <w:t xml:space="preserve"> и </w:t>
      </w:r>
      <w:r w:rsidRPr="00BB7023">
        <w:rPr>
          <w:sz w:val="28"/>
          <w:szCs w:val="28"/>
          <w:shd w:val="clear" w:color="auto" w:fill="FBFBFB"/>
          <w:lang w:val="en-US"/>
        </w:rPr>
        <w:t>II</w:t>
      </w:r>
      <w:r w:rsidRPr="00BB7023">
        <w:rPr>
          <w:sz w:val="28"/>
          <w:szCs w:val="28"/>
          <w:shd w:val="clear" w:color="auto" w:fill="FBFBFB"/>
        </w:rPr>
        <w:t xml:space="preserve"> ступеней обучения - 99 мест на 1 тыс</w:t>
      </w:r>
      <w:proofErr w:type="gramStart"/>
      <w:r w:rsidRPr="00BB7023">
        <w:rPr>
          <w:sz w:val="28"/>
          <w:szCs w:val="28"/>
          <w:shd w:val="clear" w:color="auto" w:fill="FBFBFB"/>
        </w:rPr>
        <w:t>.ч</w:t>
      </w:r>
      <w:proofErr w:type="gramEnd"/>
      <w:r w:rsidRPr="00BB7023">
        <w:rPr>
          <w:sz w:val="28"/>
          <w:szCs w:val="28"/>
          <w:shd w:val="clear" w:color="auto" w:fill="FBFBFB"/>
        </w:rPr>
        <w:t xml:space="preserve">ел, </w:t>
      </w:r>
      <w:r w:rsidRPr="00BB7023">
        <w:rPr>
          <w:sz w:val="28"/>
          <w:szCs w:val="28"/>
          <w:shd w:val="clear" w:color="auto" w:fill="FBFBFB"/>
          <w:lang w:val="en-US"/>
        </w:rPr>
        <w:t>III</w:t>
      </w:r>
      <w:r w:rsidRPr="00BB7023">
        <w:rPr>
          <w:sz w:val="28"/>
          <w:szCs w:val="28"/>
          <w:shd w:val="clear" w:color="auto" w:fill="FBFBFB"/>
        </w:rPr>
        <w:t xml:space="preserve"> ступени обучения - 21 место на 1 тыс. чел.</w:t>
      </w:r>
    </w:p>
    <w:p w:rsidR="00BB7023" w:rsidRPr="00BB7023" w:rsidRDefault="00BB7023" w:rsidP="00BB7023">
      <w:pPr>
        <w:tabs>
          <w:tab w:val="left" w:pos="284"/>
        </w:tabs>
        <w:snapToGrid w:val="0"/>
        <w:spacing w:line="276" w:lineRule="auto"/>
        <w:ind w:firstLine="851"/>
        <w:jc w:val="both"/>
        <w:rPr>
          <w:sz w:val="28"/>
          <w:szCs w:val="28"/>
          <w:shd w:val="clear" w:color="auto" w:fill="FBFBFB"/>
        </w:rPr>
      </w:pPr>
      <w:r w:rsidRPr="00BB7023">
        <w:rPr>
          <w:sz w:val="28"/>
          <w:szCs w:val="28"/>
          <w:shd w:val="clear" w:color="auto" w:fill="FBFBFB"/>
        </w:rPr>
        <w:t>Нормирование учреждений дополнительного образования определяется из расчета 10% общего числа школьников.</w:t>
      </w:r>
    </w:p>
    <w:p w:rsidR="00BB7023" w:rsidRPr="00BB7023" w:rsidRDefault="00BB7023" w:rsidP="00BB7023">
      <w:pPr>
        <w:tabs>
          <w:tab w:val="left" w:pos="284"/>
        </w:tabs>
        <w:snapToGri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Таблица 13 – Обоснование максимально допустимого уровня территориальной доступности объектов образования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559"/>
        <w:gridCol w:w="1843"/>
        <w:gridCol w:w="2835"/>
      </w:tblGrid>
      <w:tr w:rsidR="00BB7023" w:rsidRPr="00BB7023" w:rsidTr="003563E9">
        <w:trPr>
          <w:cantSplit/>
          <w:trHeight w:val="466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B7023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B7023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BB7023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</w:tcPr>
          <w:p w:rsidR="00BB7023" w:rsidRPr="00BB7023" w:rsidRDefault="00BB7023" w:rsidP="00BB7023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Наименование объектов</w:t>
            </w:r>
          </w:p>
        </w:tc>
        <w:tc>
          <w:tcPr>
            <w:tcW w:w="1559" w:type="dxa"/>
          </w:tcPr>
          <w:p w:rsidR="00BB7023" w:rsidRPr="00BB7023" w:rsidRDefault="00BB7023" w:rsidP="00BB7023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Единица</w:t>
            </w:r>
          </w:p>
          <w:p w:rsidR="00BB7023" w:rsidRPr="00BB7023" w:rsidRDefault="00BB7023" w:rsidP="00BB7023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835" w:type="dxa"/>
          </w:tcPr>
          <w:p w:rsidR="00BB7023" w:rsidRPr="00BB7023" w:rsidRDefault="00BB7023" w:rsidP="00BB7023">
            <w:pPr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Обоснование</w:t>
            </w:r>
          </w:p>
        </w:tc>
      </w:tr>
      <w:tr w:rsidR="00BB7023" w:rsidRPr="00BB7023" w:rsidTr="003563E9">
        <w:trPr>
          <w:cantSplit/>
          <w:trHeight w:val="691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1</w:t>
            </w:r>
            <w:r w:rsidRPr="00BB7023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552" w:type="dxa"/>
            <w:vAlign w:val="center"/>
          </w:tcPr>
          <w:p w:rsidR="00BB7023" w:rsidRPr="00BB7023" w:rsidRDefault="00BB7023" w:rsidP="00BB702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70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Дошкольные</w:t>
            </w:r>
          </w:p>
          <w:p w:rsidR="00BB7023" w:rsidRPr="00BB7023" w:rsidRDefault="00BB7023" w:rsidP="00BB702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70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1559" w:type="dxa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43" w:type="dxa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835" w:type="dxa"/>
            <w:vMerge w:val="restart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BB7023" w:rsidRPr="00BB7023" w:rsidTr="003563E9">
        <w:trPr>
          <w:cantSplit/>
          <w:trHeight w:val="391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</w:rPr>
            </w:pPr>
            <w:r w:rsidRPr="00BB7023">
              <w:rPr>
                <w:rFonts w:eastAsia="Calibri"/>
                <w:bCs/>
                <w:sz w:val="28"/>
                <w:szCs w:val="28"/>
              </w:rPr>
              <w:t>Общеобразовательные учреждения*</w:t>
            </w:r>
          </w:p>
        </w:tc>
        <w:tc>
          <w:tcPr>
            <w:tcW w:w="1559" w:type="dxa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7023" w:rsidRPr="00BB7023" w:rsidTr="003563E9">
        <w:trPr>
          <w:cantSplit/>
          <w:trHeight w:val="391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B7023" w:rsidRPr="00BB7023" w:rsidRDefault="00BB7023" w:rsidP="00BB702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7023">
              <w:rPr>
                <w:rFonts w:eastAsia="Calibri"/>
                <w:bCs/>
                <w:sz w:val="28"/>
                <w:szCs w:val="28"/>
                <w:lang w:val="en-US" w:eastAsia="en-US"/>
              </w:rPr>
              <w:t>I</w:t>
            </w:r>
            <w:r w:rsidRPr="00BB702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BB7023">
              <w:rPr>
                <w:rFonts w:eastAsia="Calibri"/>
                <w:bCs/>
                <w:sz w:val="28"/>
                <w:szCs w:val="28"/>
                <w:lang w:val="en-US" w:eastAsia="en-US"/>
              </w:rPr>
              <w:t>II</w:t>
            </w:r>
            <w:r w:rsidRPr="00BB702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ступень обучения</w:t>
            </w:r>
          </w:p>
        </w:tc>
        <w:tc>
          <w:tcPr>
            <w:tcW w:w="1559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843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750*</w:t>
            </w:r>
          </w:p>
        </w:tc>
        <w:tc>
          <w:tcPr>
            <w:tcW w:w="2835" w:type="dxa"/>
            <w:vMerge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7023" w:rsidRPr="00BB7023" w:rsidTr="003563E9">
        <w:trPr>
          <w:cantSplit/>
          <w:trHeight w:val="391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B7023" w:rsidRPr="00BB7023" w:rsidRDefault="00BB7023" w:rsidP="00BB702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7023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III </w:t>
            </w:r>
            <w:r w:rsidRPr="00BB7023">
              <w:rPr>
                <w:rFonts w:eastAsia="Calibri"/>
                <w:bCs/>
                <w:sz w:val="28"/>
                <w:szCs w:val="28"/>
                <w:lang w:eastAsia="en-US"/>
              </w:rPr>
              <w:t>ступень обучения</w:t>
            </w:r>
          </w:p>
        </w:tc>
        <w:tc>
          <w:tcPr>
            <w:tcW w:w="1559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843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vMerge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7023" w:rsidRPr="00BB7023" w:rsidTr="003563E9">
        <w:trPr>
          <w:cantSplit/>
          <w:trHeight w:val="826"/>
        </w:trPr>
        <w:tc>
          <w:tcPr>
            <w:tcW w:w="567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  <w:lang w:eastAsia="en-US"/>
              </w:rPr>
            </w:pPr>
            <w:r w:rsidRPr="00BB7023">
              <w:rPr>
                <w:sz w:val="28"/>
                <w:szCs w:val="28"/>
                <w:lang w:val="en-US" w:eastAsia="en-US"/>
              </w:rPr>
              <w:t>3</w:t>
            </w:r>
            <w:r w:rsidRPr="00BB702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vAlign w:val="center"/>
          </w:tcPr>
          <w:p w:rsidR="00BB7023" w:rsidRPr="00BB7023" w:rsidRDefault="00BB7023" w:rsidP="00BB7023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70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Учреждения дополнительного образования для детей</w:t>
            </w:r>
          </w:p>
        </w:tc>
        <w:tc>
          <w:tcPr>
            <w:tcW w:w="3402" w:type="dxa"/>
            <w:gridSpan w:val="2"/>
          </w:tcPr>
          <w:p w:rsidR="00BB7023" w:rsidRPr="00BB7023" w:rsidRDefault="00BB7023" w:rsidP="00BB70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Не нормируется</w:t>
            </w:r>
          </w:p>
        </w:tc>
        <w:tc>
          <w:tcPr>
            <w:tcW w:w="2835" w:type="dxa"/>
            <w:vAlign w:val="center"/>
          </w:tcPr>
          <w:p w:rsidR="00BB7023" w:rsidRPr="00BB7023" w:rsidRDefault="00BB7023" w:rsidP="00BB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* - размещение общеобразовательных учреждений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B7023">
        <w:rPr>
          <w:sz w:val="28"/>
          <w:szCs w:val="28"/>
        </w:rPr>
        <w:t>Детские дошкольные учреждения и общеобразовательные школы являются объектами повседневного пользования с пешеходной (</w:t>
      </w:r>
      <w:proofErr w:type="spellStart"/>
      <w:r w:rsidRPr="00BB7023">
        <w:rPr>
          <w:sz w:val="28"/>
          <w:szCs w:val="28"/>
        </w:rPr>
        <w:t>пешеходно-</w:t>
      </w:r>
      <w:r w:rsidRPr="00BB7023">
        <w:rPr>
          <w:sz w:val="28"/>
          <w:szCs w:val="28"/>
        </w:rPr>
        <w:lastRenderedPageBreak/>
        <w:t>транспортной</w:t>
      </w:r>
      <w:proofErr w:type="spellEnd"/>
      <w:r w:rsidRPr="00BB7023">
        <w:rPr>
          <w:sz w:val="28"/>
          <w:szCs w:val="28"/>
        </w:rPr>
        <w:t xml:space="preserve">) доступностью. В городских населенных пунктах возможно размещение школы в радиусе доступности 750 м. Детские школы искусств и творчества - </w:t>
      </w:r>
      <w:r w:rsidRPr="00BB7023">
        <w:rPr>
          <w:bCs/>
          <w:sz w:val="28"/>
          <w:szCs w:val="28"/>
        </w:rPr>
        <w:t xml:space="preserve">учреждения дополнительного образования для детей - объекты периодического пользования, поэтому могут располагаться в пределах 30-минутной </w:t>
      </w:r>
      <w:proofErr w:type="spellStart"/>
      <w:r w:rsidRPr="00BB7023">
        <w:rPr>
          <w:sz w:val="28"/>
          <w:szCs w:val="28"/>
        </w:rPr>
        <w:t>пешеходно-транспортной</w:t>
      </w:r>
      <w:proofErr w:type="spellEnd"/>
      <w:r w:rsidRPr="00BB7023">
        <w:rPr>
          <w:bCs/>
          <w:sz w:val="28"/>
          <w:szCs w:val="28"/>
        </w:rPr>
        <w:t xml:space="preserve"> доступности.</w:t>
      </w:r>
    </w:p>
    <w:p w:rsidR="00180731" w:rsidRPr="001B41E2" w:rsidRDefault="00180731" w:rsidP="00C82D0F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44901134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VI. Объекты услуг общественного питания, торговли, бытового обслуживания и иных услуг для населения</w:t>
      </w:r>
      <w:bookmarkEnd w:id="18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bookmarkStart w:id="19" w:name="_Toc144901135"/>
      <w:r w:rsidRPr="00BB7023">
        <w:rPr>
          <w:sz w:val="28"/>
          <w:szCs w:val="28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Нормативы минимальной обеспеченности площадью торговых объектов по каждому муниципальному образованию рассчитаны Службой потребительского рынка и лицензирования и корректируются каждые 5 лет.</w:t>
      </w:r>
    </w:p>
    <w:p w:rsidR="00BB7023" w:rsidRDefault="00BB70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lastRenderedPageBreak/>
        <w:t>Таблица 14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Style w:val="11"/>
        <w:tblpPr w:leftFromText="180" w:rightFromText="180" w:vertAnchor="text" w:horzAnchor="margin" w:tblpXSpec="center" w:tblpY="137"/>
        <w:tblW w:w="4807" w:type="pct"/>
        <w:tblLook w:val="0000"/>
      </w:tblPr>
      <w:tblGrid>
        <w:gridCol w:w="594"/>
        <w:gridCol w:w="2036"/>
        <w:gridCol w:w="1471"/>
        <w:gridCol w:w="1382"/>
        <w:gridCol w:w="3719"/>
      </w:tblGrid>
      <w:tr w:rsidR="00BB7023" w:rsidRPr="00BB7023" w:rsidTr="003563E9">
        <w:trPr>
          <w:trHeight w:val="414"/>
        </w:trPr>
        <w:tc>
          <w:tcPr>
            <w:tcW w:w="294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B7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B7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9" w:type="pct"/>
          </w:tcPr>
          <w:p w:rsidR="00BB7023" w:rsidRPr="00BB7023" w:rsidRDefault="00BB7023" w:rsidP="00BB702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Наименование объектов</w:t>
            </w:r>
          </w:p>
        </w:tc>
        <w:tc>
          <w:tcPr>
            <w:tcW w:w="787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Единица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660" w:type="pct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17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BB7023" w:rsidRPr="00BB7023" w:rsidTr="003563E9">
        <w:trPr>
          <w:trHeight w:val="570"/>
        </w:trPr>
        <w:tc>
          <w:tcPr>
            <w:tcW w:w="294" w:type="pct"/>
            <w:vMerge w:val="restar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9" w:type="pct"/>
            <w:vMerge w:val="restar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Магазины</w:t>
            </w:r>
          </w:p>
        </w:tc>
        <w:tc>
          <w:tcPr>
            <w:tcW w:w="787" w:type="pct"/>
            <w:vMerge w:val="restar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Start"/>
            <w:r w:rsidRPr="00BB702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B7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торговой площади на 1 тыс. чел.</w:t>
            </w:r>
          </w:p>
        </w:tc>
        <w:tc>
          <w:tcPr>
            <w:tcW w:w="66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Нормативы разработаны службой потребительского рынка и лицензирования Иркутской области в соответствии в утвержденной Постановлением Правительства РФ от 24.09.2010 г. №754 Методикой расчета установления нормативов минимальной обеспеченности населения площадью торговых объектов</w:t>
            </w:r>
            <w:proofErr w:type="gramEnd"/>
          </w:p>
        </w:tc>
      </w:tr>
      <w:tr w:rsidR="00BB7023" w:rsidRPr="00BB7023" w:rsidTr="003563E9">
        <w:trPr>
          <w:trHeight w:val="570"/>
        </w:trPr>
        <w:tc>
          <w:tcPr>
            <w:tcW w:w="294" w:type="pct"/>
            <w:vMerge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vMerge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pct"/>
            <w:vMerge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170" w:type="pct"/>
            <w:vMerge w:val="restar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BB7023" w:rsidRPr="00BB7023" w:rsidTr="003563E9">
        <w:trPr>
          <w:trHeight w:val="421"/>
        </w:trPr>
        <w:tc>
          <w:tcPr>
            <w:tcW w:w="294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9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787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66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70" w:type="pct"/>
            <w:vMerge/>
            <w:vAlign w:val="center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23" w:rsidRPr="00BB7023" w:rsidTr="003563E9">
        <w:trPr>
          <w:trHeight w:val="421"/>
        </w:trPr>
        <w:tc>
          <w:tcPr>
            <w:tcW w:w="294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9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787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рабочих мест на 1 тыс. чел.</w:t>
            </w:r>
          </w:p>
        </w:tc>
        <w:tc>
          <w:tcPr>
            <w:tcW w:w="66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0" w:type="pct"/>
            <w:vMerge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23" w:rsidRPr="00BB7023" w:rsidTr="003563E9">
        <w:trPr>
          <w:trHeight w:val="421"/>
        </w:trPr>
        <w:tc>
          <w:tcPr>
            <w:tcW w:w="294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9" w:type="pct"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Отделение связи</w:t>
            </w:r>
          </w:p>
        </w:tc>
        <w:tc>
          <w:tcPr>
            <w:tcW w:w="787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60" w:type="pct"/>
          </w:tcPr>
          <w:p w:rsidR="00BB7023" w:rsidRPr="00BB7023" w:rsidRDefault="00BB7023" w:rsidP="00BB702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23">
              <w:rPr>
                <w:rFonts w:ascii="Times New Roman" w:hAnsi="Times New Roman" w:cs="Times New Roman"/>
                <w:sz w:val="28"/>
                <w:szCs w:val="28"/>
              </w:rPr>
              <w:t>1 на 10 тыс. чел</w:t>
            </w:r>
          </w:p>
        </w:tc>
        <w:tc>
          <w:tcPr>
            <w:tcW w:w="2170" w:type="pct"/>
            <w:vMerge/>
          </w:tcPr>
          <w:p w:rsidR="00BB7023" w:rsidRPr="00BB7023" w:rsidRDefault="00BB7023" w:rsidP="00BB702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023" w:rsidRDefault="00BB7023" w:rsidP="00BB7023">
      <w:pPr>
        <w:spacing w:line="276" w:lineRule="auto"/>
        <w:ind w:firstLine="709"/>
        <w:jc w:val="both"/>
        <w:rPr>
          <w:sz w:val="28"/>
          <w:szCs w:val="28"/>
        </w:rPr>
      </w:pPr>
    </w:p>
    <w:p w:rsidR="00BB7023" w:rsidRDefault="00BB70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lastRenderedPageBreak/>
        <w:t>Таблица 15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468"/>
        <w:gridCol w:w="1471"/>
        <w:gridCol w:w="2245"/>
        <w:gridCol w:w="2705"/>
      </w:tblGrid>
      <w:tr w:rsidR="00BB7023" w:rsidRPr="00BB7023" w:rsidTr="00BB7023">
        <w:trPr>
          <w:jc w:val="center"/>
        </w:trPr>
        <w:tc>
          <w:tcPr>
            <w:tcW w:w="356" w:type="pct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02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B702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B702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9" w:type="pct"/>
          </w:tcPr>
          <w:p w:rsidR="00BB7023" w:rsidRPr="00BB7023" w:rsidRDefault="00BB7023" w:rsidP="00BB702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Наименование объектов</w:t>
            </w:r>
          </w:p>
        </w:tc>
        <w:tc>
          <w:tcPr>
            <w:tcW w:w="76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Единица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173" w:type="pct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1413" w:type="pct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Обоснование</w:t>
            </w:r>
          </w:p>
        </w:tc>
      </w:tr>
      <w:tr w:rsidR="00BB7023" w:rsidRPr="00BB7023" w:rsidTr="00BB7023">
        <w:trPr>
          <w:trHeight w:val="116"/>
          <w:jc w:val="center"/>
        </w:trPr>
        <w:tc>
          <w:tcPr>
            <w:tcW w:w="356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89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B7023">
              <w:rPr>
                <w:bCs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768" w:type="pc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173" w:type="pct"/>
            <w:vMerge w:val="restar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413" w:type="pct"/>
            <w:vMerge w:val="restart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BB7023" w:rsidRPr="00BB7023" w:rsidTr="00BB7023">
        <w:trPr>
          <w:jc w:val="center"/>
        </w:trPr>
        <w:tc>
          <w:tcPr>
            <w:tcW w:w="356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89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768" w:type="pc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173" w:type="pct"/>
            <w:vMerge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  <w:vMerge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7023" w:rsidRPr="00BB7023" w:rsidTr="00BB7023">
        <w:trPr>
          <w:jc w:val="center"/>
        </w:trPr>
        <w:tc>
          <w:tcPr>
            <w:tcW w:w="356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289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768" w:type="pc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173" w:type="pct"/>
            <w:vMerge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  <w:vMerge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7023" w:rsidRPr="00BB7023" w:rsidTr="00BB7023">
        <w:trPr>
          <w:trHeight w:val="362"/>
          <w:jc w:val="center"/>
        </w:trPr>
        <w:tc>
          <w:tcPr>
            <w:tcW w:w="356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289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768" w:type="pc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173" w:type="pct"/>
            <w:vAlign w:val="center"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B7023">
              <w:rPr>
                <w:color w:val="000000"/>
                <w:sz w:val="28"/>
                <w:szCs w:val="28"/>
              </w:rPr>
              <w:t>в городских населенных пунктах –500м (</w:t>
            </w:r>
            <w:r w:rsidRPr="00BB7023">
              <w:rPr>
                <w:sz w:val="28"/>
                <w:szCs w:val="28"/>
              </w:rPr>
              <w:t xml:space="preserve">15 мин </w:t>
            </w:r>
            <w:proofErr w:type="gramStart"/>
            <w:r w:rsidRPr="00BB7023">
              <w:rPr>
                <w:sz w:val="28"/>
                <w:szCs w:val="28"/>
              </w:rPr>
              <w:t>–т</w:t>
            </w:r>
            <w:proofErr w:type="gramEnd"/>
            <w:r w:rsidRPr="00BB7023">
              <w:rPr>
                <w:sz w:val="28"/>
                <w:szCs w:val="28"/>
              </w:rPr>
              <w:t>ранспортная доступность в сельских населенных пунктах)</w:t>
            </w:r>
          </w:p>
        </w:tc>
        <w:tc>
          <w:tcPr>
            <w:tcW w:w="1413" w:type="pct"/>
            <w:vMerge/>
          </w:tcPr>
          <w:p w:rsidR="00BB7023" w:rsidRPr="00BB7023" w:rsidRDefault="00BB7023" w:rsidP="00BB70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7023" w:rsidRDefault="00BB7023" w:rsidP="00BB7023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3E60" w:rsidRPr="00180731" w:rsidRDefault="00303E60" w:rsidP="00BB7023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VII. Объекты автомобильного транспорта</w:t>
      </w:r>
      <w:bookmarkEnd w:id="19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B7023">
        <w:rPr>
          <w:sz w:val="28"/>
          <w:szCs w:val="28"/>
        </w:rPr>
        <w:t xml:space="preserve">Улично-дорожная сеть – объект транспортной инфраструктуры, являющийся частью территории поселений и городских округов, ограниченной красными линиями и предназначенной для движения </w:t>
      </w:r>
      <w:r w:rsidRPr="00BB7023">
        <w:rPr>
          <w:sz w:val="28"/>
          <w:szCs w:val="28"/>
        </w:rPr>
        <w:lastRenderedPageBreak/>
        <w:t>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и городских округов как составной части их путей сообщения.</w:t>
      </w:r>
      <w:proofErr w:type="gramEnd"/>
      <w:r w:rsidRPr="00BB7023">
        <w:rPr>
          <w:sz w:val="28"/>
          <w:szCs w:val="28"/>
        </w:rPr>
        <w:t xml:space="preserve">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Согласно данным проекта Генерального плана Листвянского городского поселения, общая протяженность транспортной и улично-дорожной сети поселения составляет 48,5 км, включая улично-дорожную сеть и магистральные дороги. Улично-дорожная сеть составляет 21 км. Предусмотрена реконструкция существующей уличной сети и строительство новой, к расчетному сроку протяженность улично-дорожной сети составит 43,8 км.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Общая площадь территории поселения – 1216,17 кв. км. Существующая площадь населенных пунктов в границах кадастровых кварталов составляет 4,23 кв.км. Площадь территории населенных пунктов по материалам проекта генерального плана составит к расчетному сроку 5,96 кв. км.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Таким образом, определяем плотность сети автомобильных дорог как отношение проектируемой протяженности улично-дорожной сети к общей площади населенных пунктов: 7,3 км/км</w:t>
      </w:r>
      <w:proofErr w:type="gramStart"/>
      <w:r w:rsidRPr="00BB7023">
        <w:rPr>
          <w:sz w:val="28"/>
          <w:szCs w:val="28"/>
          <w:vertAlign w:val="superscript"/>
        </w:rPr>
        <w:t>2</w:t>
      </w:r>
      <w:proofErr w:type="gramEnd"/>
      <w:r w:rsidRPr="00BB7023">
        <w:rPr>
          <w:sz w:val="28"/>
          <w:szCs w:val="28"/>
        </w:rPr>
        <w:t>. Данный показатель относительно высок, стоит учитывать разрозненность населенных пунктов.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200 легковых автомобилей на 1000 чел.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 xml:space="preserve">На селитебных территориях и на прилегающих к ним производственных территориях следует предусматривать гаражи и открытые </w:t>
      </w:r>
      <w:r w:rsidRPr="00BB7023">
        <w:rPr>
          <w:color w:val="000000"/>
          <w:sz w:val="28"/>
          <w:szCs w:val="28"/>
        </w:rPr>
        <w:lastRenderedPageBreak/>
        <w:t>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Таким образом, минимально допустимый уровень обеспеченности парковочными местами составит 140 мест на 1 тыс</w:t>
      </w:r>
      <w:proofErr w:type="gramStart"/>
      <w:r w:rsidRPr="00BB7023">
        <w:rPr>
          <w:color w:val="000000"/>
          <w:sz w:val="28"/>
          <w:szCs w:val="28"/>
        </w:rPr>
        <w:t>.ч</w:t>
      </w:r>
      <w:proofErr w:type="gramEnd"/>
      <w:r w:rsidRPr="00BB7023">
        <w:rPr>
          <w:color w:val="000000"/>
          <w:sz w:val="28"/>
          <w:szCs w:val="28"/>
        </w:rPr>
        <w:t>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303E60" w:rsidRPr="001B41E2" w:rsidRDefault="00303E60" w:rsidP="00C82D0F">
      <w:pPr>
        <w:spacing w:line="276" w:lineRule="auto"/>
        <w:rPr>
          <w:b/>
          <w:sz w:val="28"/>
          <w:szCs w:val="28"/>
        </w:rPr>
      </w:pPr>
      <w:r w:rsidRPr="001B41E2">
        <w:rPr>
          <w:b/>
          <w:sz w:val="28"/>
          <w:szCs w:val="28"/>
        </w:rPr>
        <w:br w:type="page"/>
      </w: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44901136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VIII. Объекты электроснабжения</w:t>
      </w:r>
      <w:bookmarkEnd w:id="20"/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Листвянского городского поселения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 xml:space="preserve">Определение электрической нагрузки на </w:t>
      </w:r>
      <w:proofErr w:type="spellStart"/>
      <w:r w:rsidRPr="00BB7023">
        <w:rPr>
          <w:color w:val="000000"/>
          <w:sz w:val="28"/>
          <w:szCs w:val="28"/>
        </w:rPr>
        <w:t>электроисточники</w:t>
      </w:r>
      <w:proofErr w:type="spellEnd"/>
      <w:r w:rsidRPr="00BB7023">
        <w:rPr>
          <w:color w:val="000000"/>
          <w:sz w:val="28"/>
          <w:szCs w:val="28"/>
        </w:rPr>
        <w:t xml:space="preserve"> следует производить с учетом использования энергосберегающих технологий и экономных бытовых </w:t>
      </w:r>
      <w:proofErr w:type="spellStart"/>
      <w:r w:rsidRPr="00BB7023">
        <w:rPr>
          <w:color w:val="000000"/>
          <w:sz w:val="28"/>
          <w:szCs w:val="28"/>
        </w:rPr>
        <w:t>электроприемников</w:t>
      </w:r>
      <w:proofErr w:type="spellEnd"/>
      <w:r w:rsidRPr="00BB7023">
        <w:rPr>
          <w:color w:val="000000"/>
          <w:sz w:val="28"/>
          <w:szCs w:val="28"/>
        </w:rPr>
        <w:t>: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 xml:space="preserve">- для жилищно-коммунального сектора - в соответствии с </w:t>
      </w:r>
      <w:hyperlink r:id="rId12" w:tooltip="Инструкция по проектированию городских электрических сетей" w:history="1">
        <w:r w:rsidRPr="00BB7023">
          <w:rPr>
            <w:color w:val="000000"/>
            <w:sz w:val="28"/>
            <w:szCs w:val="28"/>
          </w:rPr>
          <w:t>РД 34.20.185-94</w:t>
        </w:r>
      </w:hyperlink>
      <w:r w:rsidRPr="00BB7023">
        <w:rPr>
          <w:color w:val="000000"/>
          <w:sz w:val="28"/>
          <w:szCs w:val="28"/>
        </w:rPr>
        <w:t xml:space="preserve"> "Инструкция по проектированию городских электрических сетей" и СП 31-110-2003 г.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Таблица 16 - Обоснование укрупненных показателей электропотребления</w:t>
      </w:r>
    </w:p>
    <w:tbl>
      <w:tblPr>
        <w:tblStyle w:val="11"/>
        <w:tblW w:w="5000" w:type="pct"/>
        <w:tblLook w:val="04A0"/>
      </w:tblPr>
      <w:tblGrid>
        <w:gridCol w:w="4777"/>
        <w:gridCol w:w="1492"/>
        <w:gridCol w:w="1382"/>
        <w:gridCol w:w="1920"/>
      </w:tblGrid>
      <w:tr w:rsidR="00BB7023" w:rsidRPr="00BB7023" w:rsidTr="003563E9">
        <w:trPr>
          <w:trHeight w:val="70"/>
          <w:tblHeader/>
        </w:trPr>
        <w:tc>
          <w:tcPr>
            <w:tcW w:w="2525" w:type="pct"/>
            <w:vMerge w:val="restar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Укрупненные показатели электропотребления</w:t>
            </w:r>
          </w:p>
        </w:tc>
        <w:tc>
          <w:tcPr>
            <w:tcW w:w="2475" w:type="pct"/>
            <w:gridSpan w:val="3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Минимально допустимый уровень</w:t>
            </w:r>
          </w:p>
        </w:tc>
      </w:tr>
      <w:tr w:rsidR="00BB7023" w:rsidRPr="00BB7023" w:rsidTr="003563E9">
        <w:trPr>
          <w:trHeight w:val="165"/>
          <w:tblHeader/>
        </w:trPr>
        <w:tc>
          <w:tcPr>
            <w:tcW w:w="2525" w:type="pct"/>
            <w:vMerge/>
          </w:tcPr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Величина</w:t>
            </w: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Обоснование</w:t>
            </w:r>
          </w:p>
        </w:tc>
      </w:tr>
      <w:tr w:rsidR="00BB7023" w:rsidRPr="00BB7023" w:rsidTr="003563E9">
        <w:trPr>
          <w:trHeight w:val="1182"/>
        </w:trPr>
        <w:tc>
          <w:tcPr>
            <w:tcW w:w="2525" w:type="pct"/>
          </w:tcPr>
          <w:p w:rsidR="00BB7023" w:rsidRPr="00BB7023" w:rsidRDefault="00BB7023" w:rsidP="00BB7023">
            <w:pPr>
              <w:spacing w:line="276" w:lineRule="auto"/>
              <w:rPr>
                <w:i/>
                <w:sz w:val="28"/>
                <w:szCs w:val="28"/>
              </w:rPr>
            </w:pPr>
            <w:r w:rsidRPr="00BB7023">
              <w:rPr>
                <w:i/>
                <w:sz w:val="28"/>
                <w:szCs w:val="28"/>
              </w:rPr>
              <w:t xml:space="preserve">Электроэнергия, электропотребление 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Городские поселения, не оборудованные стационарными электроплитами:</w:t>
            </w:r>
          </w:p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 xml:space="preserve">– без кондиционеров </w:t>
            </w:r>
          </w:p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с кондиционерами</w:t>
            </w: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кВт·</w:t>
            </w:r>
            <w:proofErr w:type="gramStart"/>
            <w:r w:rsidRPr="00BB7023">
              <w:rPr>
                <w:sz w:val="28"/>
                <w:szCs w:val="28"/>
              </w:rPr>
              <w:t>ч</w:t>
            </w:r>
            <w:proofErr w:type="gramEnd"/>
            <w:r w:rsidRPr="00BB7023">
              <w:rPr>
                <w:sz w:val="28"/>
                <w:szCs w:val="28"/>
              </w:rPr>
              <w:t xml:space="preserve"> /год на 1 чел.</w:t>
            </w: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1360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1600</w:t>
            </w: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СП 42.13330.2011</w:t>
            </w:r>
          </w:p>
        </w:tc>
      </w:tr>
      <w:tr w:rsidR="00BB7023" w:rsidRPr="00BB7023" w:rsidTr="003563E9">
        <w:trPr>
          <w:trHeight w:val="273"/>
        </w:trPr>
        <w:tc>
          <w:tcPr>
            <w:tcW w:w="2525" w:type="pct"/>
          </w:tcPr>
          <w:p w:rsidR="00BB7023" w:rsidRPr="00BB7023" w:rsidRDefault="00BB7023" w:rsidP="00BB7023">
            <w:pPr>
              <w:spacing w:line="276" w:lineRule="auto"/>
              <w:rPr>
                <w:i/>
                <w:sz w:val="28"/>
                <w:szCs w:val="28"/>
              </w:rPr>
            </w:pPr>
            <w:r w:rsidRPr="00BB7023">
              <w:rPr>
                <w:i/>
                <w:sz w:val="28"/>
                <w:szCs w:val="28"/>
              </w:rPr>
              <w:t xml:space="preserve">Электроэнергия, электропотребление 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Городские поселения, оборудованные стационарными электроплитами (100% охвата):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без кондиционеров</w:t>
            </w:r>
          </w:p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с кондиционерами</w:t>
            </w: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кВт·</w:t>
            </w:r>
            <w:proofErr w:type="gramStart"/>
            <w:r w:rsidRPr="00BB7023">
              <w:rPr>
                <w:sz w:val="28"/>
                <w:szCs w:val="28"/>
              </w:rPr>
              <w:t>ч</w:t>
            </w:r>
            <w:proofErr w:type="gramEnd"/>
            <w:r w:rsidRPr="00BB7023">
              <w:rPr>
                <w:sz w:val="28"/>
                <w:szCs w:val="28"/>
              </w:rPr>
              <w:t xml:space="preserve"> /год на 1 чел.</w:t>
            </w: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1680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1920</w:t>
            </w: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СП 42.13330.2011</w:t>
            </w:r>
          </w:p>
        </w:tc>
      </w:tr>
      <w:tr w:rsidR="00BB7023" w:rsidRPr="00BB7023" w:rsidTr="003563E9">
        <w:trPr>
          <w:trHeight w:val="1291"/>
        </w:trPr>
        <w:tc>
          <w:tcPr>
            <w:tcW w:w="2525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B7023">
              <w:rPr>
                <w:i/>
                <w:sz w:val="28"/>
                <w:szCs w:val="28"/>
              </w:rPr>
              <w:t>Электроэнергия, использование максимума электрической нагрузки</w:t>
            </w:r>
            <w:r w:rsidRPr="00BB7023">
              <w:rPr>
                <w:sz w:val="28"/>
                <w:szCs w:val="28"/>
              </w:rPr>
              <w:t>**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 xml:space="preserve">Городские поселения, не оборудованные 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стационарными электроплитами: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lastRenderedPageBreak/>
              <w:t>– без кондиционеров</w:t>
            </w:r>
          </w:p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с кондиционерами</w:t>
            </w: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B7023">
              <w:rPr>
                <w:sz w:val="28"/>
                <w:szCs w:val="28"/>
              </w:rPr>
              <w:lastRenderedPageBreak/>
              <w:t>ч</w:t>
            </w:r>
            <w:proofErr w:type="gramEnd"/>
            <w:r w:rsidRPr="00BB7023">
              <w:rPr>
                <w:sz w:val="28"/>
                <w:szCs w:val="28"/>
              </w:rPr>
              <w:t>/год</w:t>
            </w: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5200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5700</w:t>
            </w: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СП 42.13330.2011</w:t>
            </w:r>
          </w:p>
        </w:tc>
      </w:tr>
      <w:tr w:rsidR="00BB7023" w:rsidRPr="00BB7023" w:rsidTr="003563E9">
        <w:trPr>
          <w:trHeight w:val="1240"/>
        </w:trPr>
        <w:tc>
          <w:tcPr>
            <w:tcW w:w="2525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B7023">
              <w:rPr>
                <w:i/>
                <w:sz w:val="28"/>
                <w:szCs w:val="28"/>
              </w:rPr>
              <w:lastRenderedPageBreak/>
              <w:t>Электроэнергия, использование максимума электрической нагрузки</w:t>
            </w:r>
            <w:r w:rsidRPr="00BB7023">
              <w:rPr>
                <w:sz w:val="28"/>
                <w:szCs w:val="28"/>
              </w:rPr>
              <w:t>**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Городские поселения, оборудованные стационарными электроплитами (100% охвата):</w:t>
            </w:r>
          </w:p>
          <w:p w:rsidR="00BB7023" w:rsidRPr="00BB7023" w:rsidRDefault="00BB7023" w:rsidP="00BB7023">
            <w:pPr>
              <w:spacing w:line="276" w:lineRule="auto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без кондиционеров</w:t>
            </w:r>
          </w:p>
          <w:p w:rsidR="00BB7023" w:rsidRPr="00BB7023" w:rsidRDefault="00BB7023" w:rsidP="00BB70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– с кондиционерами</w:t>
            </w: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B7023">
              <w:rPr>
                <w:sz w:val="28"/>
                <w:szCs w:val="28"/>
              </w:rPr>
              <w:t>ч</w:t>
            </w:r>
            <w:proofErr w:type="gramEnd"/>
            <w:r w:rsidRPr="00BB7023">
              <w:rPr>
                <w:sz w:val="28"/>
                <w:szCs w:val="28"/>
              </w:rPr>
              <w:t>/год</w:t>
            </w: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5300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5800</w:t>
            </w: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СП 42.13330.2011</w:t>
            </w:r>
          </w:p>
        </w:tc>
      </w:tr>
      <w:tr w:rsidR="00BB7023" w:rsidRPr="00BB7023" w:rsidTr="003563E9">
        <w:trPr>
          <w:trHeight w:val="70"/>
        </w:trPr>
        <w:tc>
          <w:tcPr>
            <w:tcW w:w="2525" w:type="pct"/>
          </w:tcPr>
          <w:p w:rsidR="00BB7023" w:rsidRPr="00BB7023" w:rsidRDefault="00BB7023" w:rsidP="00BB702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B7023">
              <w:rPr>
                <w:i/>
                <w:sz w:val="28"/>
                <w:szCs w:val="28"/>
              </w:rPr>
              <w:t>Электрические нагрузки, расход электроэнергии</w:t>
            </w:r>
          </w:p>
        </w:tc>
        <w:tc>
          <w:tcPr>
            <w:tcW w:w="808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Согласно</w:t>
            </w:r>
          </w:p>
          <w:p w:rsidR="00BB7023" w:rsidRPr="00BB7023" w:rsidRDefault="00BB7023" w:rsidP="00BB70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023">
              <w:rPr>
                <w:sz w:val="28"/>
                <w:szCs w:val="28"/>
              </w:rPr>
              <w:t>РД 34.20.185-94</w:t>
            </w:r>
          </w:p>
        </w:tc>
      </w:tr>
    </w:tbl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BB7023" w:rsidRPr="00BB7023" w:rsidRDefault="00BB7023" w:rsidP="00BB702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BB7023" w:rsidRPr="00BB7023" w:rsidRDefault="00BB7023" w:rsidP="00BB7023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B7023">
        <w:rPr>
          <w:color w:val="000000"/>
          <w:sz w:val="28"/>
          <w:szCs w:val="28"/>
        </w:rPr>
        <w:t>По мере развития газификации и отмены ограничения по установке газовых плит электрические нагрузки подлежат уточнению.</w:t>
      </w:r>
    </w:p>
    <w:p w:rsidR="00BB7023" w:rsidRPr="00BB7023" w:rsidRDefault="00BB7023" w:rsidP="00BB7023">
      <w:pPr>
        <w:spacing w:line="276" w:lineRule="auto"/>
        <w:ind w:firstLine="851"/>
        <w:jc w:val="both"/>
        <w:rPr>
          <w:sz w:val="28"/>
          <w:szCs w:val="28"/>
        </w:rPr>
      </w:pPr>
      <w:r w:rsidRPr="00BB7023">
        <w:rPr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B0658E" w:rsidRPr="001B41E2" w:rsidRDefault="00B0658E" w:rsidP="00B0658E">
      <w:pPr>
        <w:spacing w:line="276" w:lineRule="auto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44901137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IX. Объекты теплоснабжения</w:t>
      </w:r>
      <w:bookmarkEnd w:id="21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Глава 13. Расчетные показатели минимально допустимого уровня территориальной обеспеченности и максимально допустимого уровня </w:t>
      </w:r>
      <w:r w:rsidRPr="00B0658E">
        <w:rPr>
          <w:sz w:val="28"/>
          <w:szCs w:val="28"/>
        </w:rPr>
        <w:lastRenderedPageBreak/>
        <w:t>территориальной доступности объектов теплоснабжения для населения Листвянского городского поселения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- СП 42.13330.2011 "Градостроительство. Планировка и застройка </w:t>
      </w:r>
      <w:proofErr w:type="gramStart"/>
      <w:r w:rsidRPr="00B0658E">
        <w:rPr>
          <w:sz w:val="28"/>
          <w:szCs w:val="28"/>
        </w:rPr>
        <w:t>городских</w:t>
      </w:r>
      <w:proofErr w:type="gramEnd"/>
      <w:r w:rsidRPr="00B0658E">
        <w:rPr>
          <w:sz w:val="28"/>
          <w:szCs w:val="28"/>
        </w:rPr>
        <w:t xml:space="preserve"> и 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сельских поселений. Актуализированная редакция </w:t>
      </w:r>
      <w:proofErr w:type="spellStart"/>
      <w:r w:rsidRPr="00B0658E">
        <w:rPr>
          <w:sz w:val="28"/>
          <w:szCs w:val="28"/>
        </w:rPr>
        <w:t>СНиП</w:t>
      </w:r>
      <w:proofErr w:type="spellEnd"/>
      <w:r w:rsidRPr="00B0658E">
        <w:rPr>
          <w:sz w:val="28"/>
          <w:szCs w:val="28"/>
        </w:rPr>
        <w:t xml:space="preserve"> 2.07.01-89*";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- </w:t>
      </w:r>
      <w:proofErr w:type="spellStart"/>
      <w:r w:rsidRPr="00B0658E">
        <w:rPr>
          <w:sz w:val="28"/>
          <w:szCs w:val="28"/>
        </w:rPr>
        <w:t>СНиП</w:t>
      </w:r>
      <w:proofErr w:type="spellEnd"/>
      <w:r w:rsidRPr="00B0658E">
        <w:rPr>
          <w:sz w:val="28"/>
          <w:szCs w:val="28"/>
        </w:rPr>
        <w:t xml:space="preserve"> 11-04-2003 "Инструкция о порядке разработки, согласования, экспертизы и утверждения градостроительной документации";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131.13330.2012 «Строительная климатология» (актуализированная версия)</w:t>
      </w:r>
      <w:proofErr w:type="gramStart"/>
      <w:r w:rsidRPr="00B0658E">
        <w:rPr>
          <w:sz w:val="28"/>
          <w:szCs w:val="28"/>
        </w:rPr>
        <w:t xml:space="preserve"> ;</w:t>
      </w:r>
      <w:proofErr w:type="gramEnd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- </w:t>
      </w:r>
      <w:proofErr w:type="spellStart"/>
      <w:r w:rsidRPr="00B0658E">
        <w:rPr>
          <w:sz w:val="28"/>
          <w:szCs w:val="28"/>
        </w:rPr>
        <w:t>СанПиН</w:t>
      </w:r>
      <w:proofErr w:type="spellEnd"/>
      <w:r w:rsidRPr="00B0658E">
        <w:rPr>
          <w:sz w:val="28"/>
          <w:szCs w:val="28"/>
        </w:rPr>
        <w:t xml:space="preserve"> 2.2.1/2.1.1.1200-03 "Санитарно-защитные зоны и санитарная классификация предприятий, сооружений и иных объектов" (новая редакция);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36.13330.2012 "Магистральные трубопроводы";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СН 452-73 "Нормы отвода земель для магистральных трубопроводов";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60.13330.2012 "Отопление, вентиляция и кондиционирование";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124.13330.2012 "Тепловые сети";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89.13330.2012 "Котельные установки";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СП 41-101-95 "Проектирование тепловых пунктов";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0658E">
        <w:rPr>
          <w:color w:val="000000"/>
          <w:sz w:val="28"/>
          <w:szCs w:val="28"/>
        </w:rPr>
        <w:t>Удельные показатели максимальной тепловой нагрузки на отопление и вентиляцию жилых домов, Вт/м</w:t>
      </w:r>
      <w:proofErr w:type="gramStart"/>
      <w:r w:rsidRPr="00B0658E">
        <w:rPr>
          <w:color w:val="000000"/>
          <w:sz w:val="28"/>
          <w:szCs w:val="28"/>
        </w:rPr>
        <w:t>2</w:t>
      </w:r>
      <w:proofErr w:type="gramEnd"/>
      <w:r w:rsidRPr="00B0658E">
        <w:rPr>
          <w:color w:val="000000"/>
          <w:sz w:val="28"/>
          <w:szCs w:val="28"/>
        </w:rPr>
        <w:t>(Для зданий строительства после 2015 г.) - СП 124.13330.2012.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0"/>
        <w:gridCol w:w="826"/>
        <w:gridCol w:w="826"/>
        <w:gridCol w:w="826"/>
        <w:gridCol w:w="825"/>
        <w:gridCol w:w="825"/>
        <w:gridCol w:w="824"/>
        <w:gridCol w:w="824"/>
        <w:gridCol w:w="905"/>
      </w:tblGrid>
      <w:tr w:rsidR="00B0658E" w:rsidRPr="00B0658E" w:rsidTr="003563E9">
        <w:trPr>
          <w:trHeight w:val="527"/>
        </w:trPr>
        <w:tc>
          <w:tcPr>
            <w:tcW w:w="5000" w:type="pct"/>
            <w:gridSpan w:val="9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Удельные показатели максимальной тепловой нагрузки на отопление и вентиляцию жилых домов, Вт/м</w:t>
            </w:r>
            <w:proofErr w:type="gramStart"/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(Для зданий строительства после 2015 г.)*</w:t>
            </w:r>
          </w:p>
        </w:tc>
      </w:tr>
      <w:tr w:rsidR="00B0658E" w:rsidRPr="00B0658E" w:rsidTr="003563E9">
        <w:trPr>
          <w:trHeight w:val="300"/>
        </w:trPr>
        <w:tc>
          <w:tcPr>
            <w:tcW w:w="1546" w:type="pct"/>
            <w:vMerge w:val="restart"/>
            <w:noWrap/>
          </w:tcPr>
          <w:p w:rsidR="00B0658E" w:rsidRPr="00B0658E" w:rsidRDefault="00B0658E" w:rsidP="00B0658E">
            <w:pPr>
              <w:pStyle w:val="a8"/>
              <w:pBdr>
                <w:top w:val="single" w:sz="4" w:space="0" w:color="auto"/>
              </w:pBd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Этажность жилых зданий</w:t>
            </w:r>
          </w:p>
        </w:tc>
        <w:tc>
          <w:tcPr>
            <w:tcW w:w="3454" w:type="pct"/>
            <w:gridSpan w:val="8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Расчетная температура наружного воздуха для проектирования отопления  , °C</w:t>
            </w:r>
          </w:p>
        </w:tc>
      </w:tr>
      <w:tr w:rsidR="00B0658E" w:rsidRPr="00B0658E" w:rsidTr="003563E9">
        <w:trPr>
          <w:trHeight w:val="70"/>
        </w:trPr>
        <w:tc>
          <w:tcPr>
            <w:tcW w:w="1546" w:type="pct"/>
            <w:vMerge/>
          </w:tcPr>
          <w:p w:rsidR="00B0658E" w:rsidRPr="00B0658E" w:rsidRDefault="00B0658E" w:rsidP="00B0658E">
            <w:pPr>
              <w:pStyle w:val="a8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-45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  <w:tc>
          <w:tcPr>
            <w:tcW w:w="474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-55</w:t>
            </w:r>
          </w:p>
        </w:tc>
      </w:tr>
      <w:tr w:rsidR="00B0658E" w:rsidRPr="00B0658E" w:rsidTr="003563E9">
        <w:trPr>
          <w:trHeight w:val="300"/>
        </w:trPr>
        <w:tc>
          <w:tcPr>
            <w:tcW w:w="1546" w:type="pct"/>
            <w:noWrap/>
          </w:tcPr>
          <w:p w:rsidR="00B0658E" w:rsidRPr="00B0658E" w:rsidRDefault="00B0658E" w:rsidP="00B0658E">
            <w:pPr>
              <w:pStyle w:val="a8"/>
              <w:pBdr>
                <w:top w:val="single" w:sz="4" w:space="0" w:color="auto"/>
              </w:pBd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1-3-этажные одноквартирные отдельно стоящие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74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B0658E" w:rsidRPr="00B0658E" w:rsidTr="003563E9">
        <w:trPr>
          <w:trHeight w:val="858"/>
        </w:trPr>
        <w:tc>
          <w:tcPr>
            <w:tcW w:w="154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2-3-этажные одноквартирные блокированные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74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B0658E" w:rsidRPr="00B0658E" w:rsidTr="003563E9">
        <w:trPr>
          <w:trHeight w:val="70"/>
        </w:trPr>
        <w:tc>
          <w:tcPr>
            <w:tcW w:w="154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4-6-этажные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6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4" w:type="pct"/>
            <w:noWrap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lastRenderedPageBreak/>
        <w:t>* - в зависимости от  климатического районирования необходимо учитывать климатические данные, взятые со СП 313.13330.2012 «Строительная климатология».</w:t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851"/>
        <w:rPr>
          <w:sz w:val="28"/>
          <w:szCs w:val="28"/>
        </w:rPr>
      </w:pPr>
      <w:r w:rsidRPr="00B0658E">
        <w:rPr>
          <w:sz w:val="28"/>
          <w:szCs w:val="28"/>
        </w:rPr>
        <w:t>Расчетные тепловые нагрузки определяются:</w:t>
      </w:r>
    </w:p>
    <w:p w:rsidR="00B0658E" w:rsidRPr="00B0658E" w:rsidRDefault="00B0658E" w:rsidP="00B0658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58E">
        <w:rPr>
          <w:rFonts w:ascii="Times New Roman" w:hAnsi="Times New Roman" w:cs="Times New Roman"/>
          <w:sz w:val="28"/>
          <w:szCs w:val="28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B0658E" w:rsidRPr="00B0658E" w:rsidRDefault="00B0658E" w:rsidP="00B0658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58E">
        <w:rPr>
          <w:rFonts w:ascii="Times New Roman" w:hAnsi="Times New Roman" w:cs="Times New Roman"/>
          <w:sz w:val="28"/>
          <w:szCs w:val="28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B0658E" w:rsidRPr="00B0658E" w:rsidRDefault="00B0658E" w:rsidP="00B0658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58E">
        <w:rPr>
          <w:rFonts w:ascii="Times New Roman" w:hAnsi="Times New Roman" w:cs="Times New Roman"/>
          <w:sz w:val="28"/>
          <w:szCs w:val="28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  либо по проектам-аналогам.</w:t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851"/>
        <w:rPr>
          <w:sz w:val="28"/>
          <w:szCs w:val="28"/>
        </w:rPr>
      </w:pPr>
      <w:r w:rsidRPr="00B0658E">
        <w:rPr>
          <w:sz w:val="28"/>
          <w:szCs w:val="28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Максимально допустимый уровень территориальной доступности объектов теплоснабжения не нормируется.</w:t>
      </w:r>
    </w:p>
    <w:p w:rsidR="00180731" w:rsidRPr="00B0658E" w:rsidRDefault="00303E60" w:rsidP="00B0658E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41E2">
        <w:rPr>
          <w:sz w:val="28"/>
          <w:szCs w:val="28"/>
        </w:rPr>
        <w:br w:type="page"/>
      </w: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44901138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X. Объекты газоснабжения</w:t>
      </w:r>
      <w:bookmarkEnd w:id="22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Листвянского городского поселения</w:t>
      </w:r>
    </w:p>
    <w:p w:rsidR="00B0658E" w:rsidRPr="00B0658E" w:rsidRDefault="00B0658E" w:rsidP="00B0658E">
      <w:pPr>
        <w:pStyle w:val="a8"/>
        <w:tabs>
          <w:tab w:val="left" w:pos="8835"/>
        </w:tabs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58E">
        <w:rPr>
          <w:rFonts w:ascii="Times New Roman" w:hAnsi="Times New Roman" w:cs="Times New Roman"/>
          <w:bCs/>
          <w:sz w:val="28"/>
          <w:szCs w:val="28"/>
        </w:rPr>
        <w:t>Таблица 17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6"/>
        <w:gridCol w:w="1556"/>
        <w:gridCol w:w="1382"/>
        <w:gridCol w:w="2210"/>
      </w:tblGrid>
      <w:tr w:rsidR="00B0658E" w:rsidRPr="00B0658E" w:rsidTr="00356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норматива, 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B0658E" w:rsidRPr="00B0658E" w:rsidTr="003563E9">
        <w:trPr>
          <w:trHeight w:val="780"/>
        </w:trPr>
        <w:tc>
          <w:tcPr>
            <w:tcW w:w="4111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/ год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15" w:type="dxa"/>
            <w:vMerge w:val="restart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СП 124.13330.2012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СП 42-101-2003</w:t>
            </w:r>
          </w:p>
        </w:tc>
      </w:tr>
      <w:tr w:rsidR="00B0658E" w:rsidRPr="00B0658E" w:rsidTr="003563E9">
        <w:trPr>
          <w:trHeight w:val="780"/>
        </w:trPr>
        <w:tc>
          <w:tcPr>
            <w:tcW w:w="4111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/ год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15" w:type="dxa"/>
            <w:vMerge/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780"/>
        </w:trPr>
        <w:tc>
          <w:tcPr>
            <w:tcW w:w="4111" w:type="dxa"/>
            <w:vAlign w:val="center"/>
          </w:tcPr>
          <w:p w:rsidR="00B0658E" w:rsidRPr="00B0658E" w:rsidRDefault="00B0658E" w:rsidP="00B0658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При отсутствии всяких видов горячего водоснабжения</w:t>
            </w:r>
          </w:p>
          <w:p w:rsidR="00B0658E" w:rsidRPr="00B0658E" w:rsidRDefault="00B0658E" w:rsidP="00B0658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 xml:space="preserve"> (в сельской местности).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/ год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(220)</w:t>
            </w:r>
          </w:p>
        </w:tc>
        <w:tc>
          <w:tcPr>
            <w:tcW w:w="2215" w:type="dxa"/>
            <w:vMerge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780"/>
        </w:trPr>
        <w:tc>
          <w:tcPr>
            <w:tcW w:w="4111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нагрузка, </w:t>
            </w:r>
          </w:p>
          <w:p w:rsidR="00B0658E" w:rsidRPr="00B0658E" w:rsidRDefault="00B0658E" w:rsidP="00B065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Гкал, м3/чел</w:t>
            </w:r>
          </w:p>
        </w:tc>
        <w:tc>
          <w:tcPr>
            <w:tcW w:w="1329" w:type="dxa"/>
            <w:vAlign w:val="center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5" w:type="dxa"/>
          </w:tcPr>
          <w:p w:rsidR="00B0658E" w:rsidRPr="00B0658E" w:rsidRDefault="00B0658E" w:rsidP="00B0658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58E" w:rsidRPr="00B0658E" w:rsidRDefault="00B0658E" w:rsidP="00B0658E">
      <w:pPr>
        <w:spacing w:line="276" w:lineRule="auto"/>
        <w:ind w:firstLine="709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B0658E" w:rsidRPr="00B0658E" w:rsidRDefault="00B0658E" w:rsidP="00B0658E">
      <w:pPr>
        <w:spacing w:line="276" w:lineRule="auto"/>
        <w:ind w:firstLine="709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B0658E" w:rsidRPr="00B0658E" w:rsidRDefault="00B0658E" w:rsidP="00B0658E">
      <w:pPr>
        <w:spacing w:line="276" w:lineRule="auto"/>
        <w:ind w:firstLine="709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B0658E" w:rsidRPr="00B0658E" w:rsidRDefault="00B0658E" w:rsidP="00B0658E">
      <w:pPr>
        <w:spacing w:line="276" w:lineRule="auto"/>
        <w:ind w:firstLine="709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Максимально допустимый уровень территориальной доступности объектов газоснабжения не нормируется.</w:t>
      </w:r>
    </w:p>
    <w:p w:rsidR="00303E60" w:rsidRPr="001B41E2" w:rsidRDefault="00303E60" w:rsidP="001B41E2">
      <w:pPr>
        <w:spacing w:line="276" w:lineRule="auto"/>
        <w:rPr>
          <w:b/>
          <w:sz w:val="28"/>
          <w:szCs w:val="28"/>
        </w:rPr>
      </w:pPr>
      <w:r w:rsidRPr="001B41E2">
        <w:rPr>
          <w:b/>
          <w:sz w:val="28"/>
          <w:szCs w:val="28"/>
        </w:rPr>
        <w:br w:type="page"/>
      </w: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44901139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XI. Объекты водоснабжения</w:t>
      </w:r>
      <w:bookmarkEnd w:id="23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Листвянского городского поселения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0658E">
        <w:rPr>
          <w:bCs/>
          <w:sz w:val="28"/>
          <w:szCs w:val="28"/>
        </w:rPr>
        <w:t xml:space="preserve">Удельное хозяйственно-питьевое водопотребление в населенных пунктах определяется в соответствии с </w:t>
      </w:r>
      <w:r w:rsidRPr="00B0658E">
        <w:rPr>
          <w:bCs/>
          <w:color w:val="000000"/>
          <w:sz w:val="28"/>
          <w:szCs w:val="28"/>
        </w:rPr>
        <w:t>СП 30.13330.2010* "</w:t>
      </w:r>
      <w:proofErr w:type="spellStart"/>
      <w:r w:rsidRPr="00B0658E">
        <w:rPr>
          <w:bCs/>
          <w:color w:val="000000"/>
          <w:sz w:val="28"/>
          <w:szCs w:val="28"/>
        </w:rPr>
        <w:t>СНиП</w:t>
      </w:r>
      <w:proofErr w:type="spellEnd"/>
      <w:r w:rsidRPr="00B0658E">
        <w:rPr>
          <w:bCs/>
          <w:color w:val="000000"/>
          <w:sz w:val="28"/>
          <w:szCs w:val="28"/>
        </w:rPr>
        <w:t xml:space="preserve"> 2.04.01-85* Внутренний водопровод и канализация зданий", </w:t>
      </w:r>
      <w:r w:rsidRPr="00B0658E">
        <w:rPr>
          <w:bCs/>
          <w:color w:val="000000"/>
          <w:sz w:val="28"/>
          <w:szCs w:val="28"/>
          <w:shd w:val="clear" w:color="auto" w:fill="FFFFFF"/>
        </w:rPr>
        <w:t>СП 42.13330.2011 Градостроительство. Планировка и застройка городских и сельских поселений.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  <w:gridCol w:w="4233"/>
      </w:tblGrid>
      <w:tr w:rsidR="00B0658E" w:rsidRPr="00B0658E" w:rsidTr="003563E9">
        <w:tc>
          <w:tcPr>
            <w:tcW w:w="2764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2236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B0658E">
              <w:rPr>
                <w:bCs/>
                <w:sz w:val="28"/>
                <w:szCs w:val="28"/>
              </w:rPr>
              <w:t>л</w:t>
            </w:r>
            <w:proofErr w:type="gramEnd"/>
            <w:r w:rsidRPr="00B0658E">
              <w:rPr>
                <w:bCs/>
                <w:sz w:val="28"/>
                <w:szCs w:val="28"/>
              </w:rPr>
              <w:t>/</w:t>
            </w:r>
            <w:proofErr w:type="spellStart"/>
            <w:r w:rsidRPr="00B0658E">
              <w:rPr>
                <w:bCs/>
                <w:sz w:val="28"/>
                <w:szCs w:val="28"/>
              </w:rPr>
              <w:t>сут</w:t>
            </w:r>
            <w:proofErr w:type="spellEnd"/>
            <w:r w:rsidRPr="00B0658E">
              <w:rPr>
                <w:bCs/>
                <w:sz w:val="28"/>
                <w:szCs w:val="28"/>
              </w:rPr>
              <w:t>.</w:t>
            </w:r>
          </w:p>
        </w:tc>
      </w:tr>
      <w:tr w:rsidR="00B0658E" w:rsidRPr="00B0658E" w:rsidTr="003563E9">
        <w:tc>
          <w:tcPr>
            <w:tcW w:w="2764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без ванн</w:t>
            </w:r>
          </w:p>
        </w:tc>
        <w:tc>
          <w:tcPr>
            <w:tcW w:w="2236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</w:p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125</w:t>
            </w:r>
            <w:r w:rsidRPr="00B0658E">
              <w:rPr>
                <w:bCs/>
                <w:sz w:val="28"/>
                <w:szCs w:val="28"/>
              </w:rPr>
              <w:sym w:font="Arial" w:char="2013"/>
            </w:r>
            <w:r w:rsidRPr="00B0658E">
              <w:rPr>
                <w:bCs/>
                <w:sz w:val="28"/>
                <w:szCs w:val="28"/>
              </w:rPr>
              <w:t>160</w:t>
            </w:r>
          </w:p>
        </w:tc>
      </w:tr>
      <w:tr w:rsidR="00B0658E" w:rsidRPr="00B0658E" w:rsidTr="003563E9">
        <w:tc>
          <w:tcPr>
            <w:tcW w:w="2764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2236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160</w:t>
            </w:r>
            <w:r w:rsidRPr="00B0658E">
              <w:rPr>
                <w:bCs/>
                <w:sz w:val="28"/>
                <w:szCs w:val="28"/>
              </w:rPr>
              <w:sym w:font="Arial" w:char="2013"/>
            </w:r>
            <w:r w:rsidRPr="00B0658E">
              <w:rPr>
                <w:bCs/>
                <w:sz w:val="28"/>
                <w:szCs w:val="28"/>
              </w:rPr>
              <w:t>230</w:t>
            </w:r>
          </w:p>
        </w:tc>
      </w:tr>
      <w:tr w:rsidR="00B0658E" w:rsidRPr="00B0658E" w:rsidTr="003563E9">
        <w:tc>
          <w:tcPr>
            <w:tcW w:w="2764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2236" w:type="pct"/>
          </w:tcPr>
          <w:p w:rsidR="00B0658E" w:rsidRPr="00B0658E" w:rsidRDefault="00B0658E" w:rsidP="00B0658E">
            <w:pPr>
              <w:widowControl w:val="0"/>
              <w:spacing w:line="276" w:lineRule="auto"/>
              <w:ind w:firstLine="284"/>
              <w:jc w:val="center"/>
              <w:rPr>
                <w:bCs/>
                <w:sz w:val="28"/>
                <w:szCs w:val="28"/>
              </w:rPr>
            </w:pPr>
            <w:r w:rsidRPr="00B0658E">
              <w:rPr>
                <w:bCs/>
                <w:sz w:val="28"/>
                <w:szCs w:val="28"/>
              </w:rPr>
              <w:t>230</w:t>
            </w:r>
            <w:r w:rsidRPr="00B0658E">
              <w:rPr>
                <w:bCs/>
                <w:sz w:val="28"/>
                <w:szCs w:val="28"/>
              </w:rPr>
              <w:sym w:font="Arial" w:char="2013"/>
            </w:r>
            <w:r w:rsidRPr="00B0658E">
              <w:rPr>
                <w:bCs/>
                <w:sz w:val="28"/>
                <w:szCs w:val="28"/>
              </w:rPr>
              <w:t>350</w:t>
            </w:r>
          </w:p>
        </w:tc>
      </w:tr>
    </w:tbl>
    <w:p w:rsidR="00B0658E" w:rsidRPr="00B0658E" w:rsidRDefault="00B0658E" w:rsidP="00B0658E">
      <w:pPr>
        <w:widowControl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</w:t>
      </w:r>
      <w:r w:rsidRPr="00B0658E">
        <w:rPr>
          <w:bCs/>
          <w:noProof/>
          <w:sz w:val="28"/>
          <w:szCs w:val="28"/>
        </w:rPr>
        <w:t xml:space="preserve"> 30—50</w:t>
      </w:r>
      <w:r w:rsidRPr="00B0658E">
        <w:rPr>
          <w:bCs/>
          <w:sz w:val="28"/>
          <w:szCs w:val="28"/>
        </w:rPr>
        <w:t xml:space="preserve"> л/</w:t>
      </w:r>
      <w:proofErr w:type="spellStart"/>
      <w:r w:rsidRPr="00B0658E">
        <w:rPr>
          <w:bCs/>
          <w:sz w:val="28"/>
          <w:szCs w:val="28"/>
        </w:rPr>
        <w:t>сут</w:t>
      </w:r>
      <w:proofErr w:type="spellEnd"/>
      <w:r w:rsidRPr="00B0658E">
        <w:rPr>
          <w:bCs/>
          <w:sz w:val="28"/>
          <w:szCs w:val="28"/>
        </w:rPr>
        <w:t>.</w:t>
      </w:r>
    </w:p>
    <w:p w:rsidR="00B0658E" w:rsidRPr="00B0658E" w:rsidRDefault="00B0658E" w:rsidP="00B0658E">
      <w:pPr>
        <w:widowControl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Pr="00B0658E">
        <w:rPr>
          <w:bCs/>
          <w:noProof/>
          <w:sz w:val="28"/>
          <w:szCs w:val="28"/>
        </w:rPr>
        <w:t>),</w:t>
      </w:r>
      <w:r w:rsidRPr="00B0658E">
        <w:rPr>
          <w:bCs/>
          <w:sz w:val="28"/>
          <w:szCs w:val="28"/>
        </w:rPr>
        <w:t xml:space="preserve">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B0658E" w:rsidRPr="00B0658E" w:rsidRDefault="00B0658E" w:rsidP="00B0658E">
      <w:pPr>
        <w:widowControl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B0658E" w:rsidRPr="00B0658E" w:rsidRDefault="00B0658E" w:rsidP="00B0658E">
      <w:pPr>
        <w:widowControl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lastRenderedPageBreak/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658E">
        <w:rPr>
          <w:sz w:val="28"/>
          <w:szCs w:val="28"/>
        </w:rPr>
        <w:t>Максимально допустимый уровень территориальной доступности объектов водоснабжения не нормируется.</w:t>
      </w:r>
    </w:p>
    <w:p w:rsidR="00180731" w:rsidRPr="001B41E2" w:rsidRDefault="00180731" w:rsidP="00C82D0F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44901140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XII. Объекты водоотведения</w:t>
      </w:r>
      <w:bookmarkEnd w:id="24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Листвянского городского поселения</w:t>
      </w:r>
    </w:p>
    <w:p w:rsidR="00B0658E" w:rsidRPr="00B0658E" w:rsidRDefault="00B0658E" w:rsidP="00B0658E">
      <w:pPr>
        <w:widowControl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 xml:space="preserve"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</w:t>
      </w:r>
      <w:proofErr w:type="spellStart"/>
      <w:r w:rsidRPr="00B0658E">
        <w:rPr>
          <w:bCs/>
          <w:sz w:val="28"/>
          <w:szCs w:val="28"/>
        </w:rPr>
        <w:t>СанПиН</w:t>
      </w:r>
      <w:proofErr w:type="spellEnd"/>
      <w:r w:rsidRPr="00B0658E">
        <w:rPr>
          <w:bCs/>
          <w:sz w:val="28"/>
          <w:szCs w:val="28"/>
        </w:rPr>
        <w:t xml:space="preserve"> 2.1.5.980-00.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658E">
        <w:rPr>
          <w:bCs/>
          <w:color w:val="000000"/>
          <w:sz w:val="28"/>
          <w:szCs w:val="28"/>
        </w:rPr>
        <w:t>СП 30.13330.2010* "</w:t>
      </w:r>
      <w:proofErr w:type="spellStart"/>
      <w:r w:rsidRPr="00B0658E">
        <w:rPr>
          <w:bCs/>
          <w:color w:val="000000"/>
          <w:sz w:val="28"/>
          <w:szCs w:val="28"/>
        </w:rPr>
        <w:t>СНиП</w:t>
      </w:r>
      <w:proofErr w:type="spellEnd"/>
      <w:r w:rsidRPr="00B0658E">
        <w:rPr>
          <w:bCs/>
          <w:color w:val="000000"/>
          <w:sz w:val="28"/>
          <w:szCs w:val="28"/>
        </w:rPr>
        <w:t xml:space="preserve"> 2.04.01-85* Внутренний водопровод и канализация зданий"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B0658E">
        <w:rPr>
          <w:bCs/>
          <w:color w:val="000000"/>
          <w:sz w:val="28"/>
          <w:szCs w:val="28"/>
          <w:shd w:val="clear" w:color="auto" w:fill="FFFFFF"/>
        </w:rPr>
        <w:t>СП 32.13330.2012 Канализация. Наружные сети и сооружения.</w:t>
      </w:r>
      <w:r w:rsidRPr="00B0658E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color w:val="000000"/>
          <w:sz w:val="28"/>
          <w:szCs w:val="28"/>
          <w:shd w:val="clear" w:color="auto" w:fill="FFFFFF"/>
        </w:rPr>
        <w:t>СП 42.13330.2011 Градостроительство. Планировка и застройка городских и сельских поселений.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B0658E">
        <w:rPr>
          <w:bCs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0658E">
        <w:rPr>
          <w:bCs/>
          <w:color w:val="000000"/>
          <w:sz w:val="28"/>
          <w:szCs w:val="28"/>
          <w:shd w:val="clear" w:color="auto" w:fill="FFFFFF"/>
        </w:rPr>
        <w:t xml:space="preserve"> 2.1.5.980-00 Гигиенические требования к охране поверхностных вод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0658E">
        <w:rPr>
          <w:bCs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0658E">
        <w:rPr>
          <w:bCs/>
          <w:color w:val="000000"/>
          <w:sz w:val="28"/>
          <w:szCs w:val="28"/>
          <w:shd w:val="clear" w:color="auto" w:fill="FFFFFF"/>
        </w:rPr>
        <w:t xml:space="preserve"> 2.2.1/2.1.1.1200-03 "Санитарно-защитные зоны и санитарная классификация предприятий, сооружений и иных объектов"</w:t>
      </w:r>
      <w:r w:rsidRPr="00B0658E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 xml:space="preserve">При проектировании стока поверхностных вод следует руководствоваться требованиями СП 32.13330.2012, </w:t>
      </w:r>
      <w:r w:rsidRPr="00B0658E">
        <w:rPr>
          <w:bCs/>
          <w:spacing w:val="-2"/>
          <w:sz w:val="28"/>
          <w:szCs w:val="28"/>
        </w:rPr>
        <w:t>СП 42.13330.2011</w:t>
      </w:r>
      <w:r w:rsidRPr="00B0658E">
        <w:rPr>
          <w:bCs/>
          <w:sz w:val="28"/>
          <w:szCs w:val="28"/>
        </w:rPr>
        <w:t xml:space="preserve">, </w:t>
      </w:r>
      <w:proofErr w:type="spellStart"/>
      <w:r w:rsidRPr="00B0658E">
        <w:rPr>
          <w:bCs/>
          <w:sz w:val="28"/>
          <w:szCs w:val="28"/>
        </w:rPr>
        <w:t>СанПиН</w:t>
      </w:r>
      <w:proofErr w:type="spellEnd"/>
      <w:r w:rsidRPr="00B0658E">
        <w:rPr>
          <w:bCs/>
          <w:sz w:val="28"/>
          <w:szCs w:val="28"/>
        </w:rPr>
        <w:t xml:space="preserve"> 2.1.5.980-00.</w:t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851"/>
        <w:rPr>
          <w:bCs/>
          <w:sz w:val="28"/>
          <w:szCs w:val="28"/>
        </w:rPr>
      </w:pPr>
      <w:r w:rsidRPr="00B0658E">
        <w:rPr>
          <w:sz w:val="28"/>
          <w:szCs w:val="28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851"/>
        <w:rPr>
          <w:bCs/>
          <w:sz w:val="28"/>
          <w:szCs w:val="28"/>
        </w:rPr>
      </w:pPr>
      <w:r w:rsidRPr="00B0658E">
        <w:rPr>
          <w:sz w:val="28"/>
          <w:szCs w:val="28"/>
        </w:rPr>
        <w:t>При наличии канализационных стоков должны быть предусмотрены очистные сооружения.</w:t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851"/>
        <w:rPr>
          <w:sz w:val="28"/>
          <w:szCs w:val="28"/>
        </w:rPr>
      </w:pPr>
      <w:r w:rsidRPr="00B0658E">
        <w:rPr>
          <w:sz w:val="28"/>
          <w:szCs w:val="28"/>
        </w:rPr>
        <w:t xml:space="preserve"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</w:t>
      </w:r>
      <w:r w:rsidRPr="00B0658E">
        <w:rPr>
          <w:sz w:val="28"/>
          <w:szCs w:val="28"/>
        </w:rPr>
        <w:lastRenderedPageBreak/>
        <w:t>рассматривать возможность использования очищенных сточных и дождевых вод для производственного водоснабжения и орошения.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Максимально допустимый уровень территориальной доступности объектов водоотведения не нормируется.</w:t>
      </w:r>
    </w:p>
    <w:p w:rsidR="00303E60" w:rsidRDefault="00303E60" w:rsidP="00C82D0F">
      <w:pPr>
        <w:spacing w:line="276" w:lineRule="auto"/>
        <w:ind w:firstLine="709"/>
        <w:jc w:val="both"/>
        <w:rPr>
          <w:sz w:val="28"/>
          <w:szCs w:val="28"/>
        </w:rPr>
      </w:pPr>
    </w:p>
    <w:p w:rsidR="00180731" w:rsidRPr="001B41E2" w:rsidRDefault="00180731" w:rsidP="00C82D0F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44901141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XIII. Объекты, предназначенные для утилизации и переработки бытовых и промышленных отходов</w:t>
      </w:r>
      <w:bookmarkEnd w:id="25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</w:t>
      </w:r>
      <w:proofErr w:type="spellStart"/>
      <w:r w:rsidRPr="00B0658E">
        <w:rPr>
          <w:sz w:val="28"/>
          <w:szCs w:val="28"/>
        </w:rPr>
        <w:t>СанПиН</w:t>
      </w:r>
      <w:proofErr w:type="spellEnd"/>
      <w:r w:rsidRPr="00B0658E">
        <w:rPr>
          <w:sz w:val="28"/>
          <w:szCs w:val="28"/>
        </w:rPr>
        <w:t xml:space="preserve">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303E60" w:rsidRPr="001B41E2" w:rsidRDefault="00303E60" w:rsidP="00C82D0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B41E2">
        <w:rPr>
          <w:sz w:val="28"/>
          <w:szCs w:val="28"/>
        </w:rPr>
        <w:br w:type="page"/>
      </w: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567"/>
        <w:rPr>
          <w:sz w:val="28"/>
          <w:szCs w:val="28"/>
          <w:lang w:eastAsia="ru-RU"/>
        </w:rPr>
      </w:pPr>
      <w:r w:rsidRPr="00B0658E">
        <w:rPr>
          <w:sz w:val="28"/>
          <w:szCs w:val="28"/>
          <w:lang w:eastAsia="ru-RU"/>
        </w:rPr>
        <w:lastRenderedPageBreak/>
        <w:t>Таблица 18</w:t>
      </w:r>
      <w:r w:rsidRPr="00B0658E">
        <w:rPr>
          <w:i/>
          <w:sz w:val="28"/>
          <w:szCs w:val="28"/>
          <w:lang w:eastAsia="ru-RU"/>
        </w:rPr>
        <w:t>.</w:t>
      </w:r>
      <w:r w:rsidRPr="00B0658E">
        <w:rPr>
          <w:sz w:val="28"/>
          <w:szCs w:val="28"/>
          <w:lang w:eastAsia="ru-RU"/>
        </w:rPr>
        <w:t xml:space="preserve"> - Нормы накопления бытовых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6"/>
        <w:gridCol w:w="1007"/>
        <w:gridCol w:w="1289"/>
        <w:gridCol w:w="2819"/>
      </w:tblGrid>
      <w:tr w:rsidR="00B0658E" w:rsidRPr="00B0658E" w:rsidTr="003563E9">
        <w:tc>
          <w:tcPr>
            <w:tcW w:w="2528" w:type="pct"/>
            <w:vMerge w:val="restar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Бытовые отходы</w:t>
            </w:r>
          </w:p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9" w:type="pct"/>
            <w:gridSpan w:val="2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Количество бытовых отходов, чел./год*</w:t>
            </w:r>
          </w:p>
        </w:tc>
        <w:tc>
          <w:tcPr>
            <w:tcW w:w="873" w:type="pct"/>
            <w:vMerge w:val="restar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Обоснование</w:t>
            </w:r>
          </w:p>
        </w:tc>
      </w:tr>
      <w:tr w:rsidR="00B0658E" w:rsidRPr="00B0658E" w:rsidTr="003563E9">
        <w:tc>
          <w:tcPr>
            <w:tcW w:w="2528" w:type="pct"/>
            <w:vMerge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кг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л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243"/>
        </w:trPr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Твердые: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vMerge w:val="restar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B0658E">
              <w:rPr>
                <w:sz w:val="28"/>
                <w:szCs w:val="28"/>
              </w:rPr>
              <w:t>СНиП</w:t>
            </w:r>
            <w:proofErr w:type="spellEnd"/>
            <w:r w:rsidRPr="00B0658E">
              <w:rPr>
                <w:sz w:val="28"/>
                <w:szCs w:val="28"/>
              </w:rPr>
              <w:t xml:space="preserve"> 2.07.01-89*" (приложение М)</w:t>
            </w:r>
          </w:p>
        </w:tc>
      </w:tr>
      <w:tr w:rsidR="00B0658E" w:rsidRPr="00B0658E" w:rsidTr="003563E9"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190-225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900-1000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от прочих жилых зданий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300-450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1100-1500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Общее количество по городу с учетом общественных зданий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280-300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1400-1500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70"/>
        </w:trPr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-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2000-3500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77"/>
        </w:trPr>
        <w:tc>
          <w:tcPr>
            <w:tcW w:w="2528" w:type="pct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Смет с 1 м</w:t>
            </w:r>
            <w:proofErr w:type="gramStart"/>
            <w:r w:rsidRPr="00B0658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0658E">
              <w:rPr>
                <w:sz w:val="28"/>
                <w:szCs w:val="28"/>
              </w:rPr>
              <w:t xml:space="preserve"> твердых покрытий улиц, площадей и парков</w:t>
            </w:r>
          </w:p>
        </w:tc>
        <w:tc>
          <w:tcPr>
            <w:tcW w:w="726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5-15</w:t>
            </w:r>
          </w:p>
        </w:tc>
        <w:tc>
          <w:tcPr>
            <w:tcW w:w="873" w:type="pct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8-20</w:t>
            </w:r>
          </w:p>
        </w:tc>
        <w:tc>
          <w:tcPr>
            <w:tcW w:w="873" w:type="pct"/>
            <w:vMerge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709"/>
        <w:rPr>
          <w:sz w:val="28"/>
          <w:szCs w:val="28"/>
          <w:lang w:eastAsia="ru-RU"/>
        </w:rPr>
      </w:pPr>
    </w:p>
    <w:p w:rsidR="00B0658E" w:rsidRPr="00B0658E" w:rsidRDefault="00B0658E" w:rsidP="00B0658E">
      <w:pPr>
        <w:pStyle w:val="a"/>
        <w:numPr>
          <w:ilvl w:val="0"/>
          <w:numId w:val="0"/>
        </w:numPr>
        <w:spacing w:line="276" w:lineRule="auto"/>
        <w:ind w:firstLine="709"/>
        <w:rPr>
          <w:sz w:val="28"/>
          <w:szCs w:val="28"/>
          <w:lang w:eastAsia="ru-RU"/>
        </w:rPr>
      </w:pPr>
      <w:r w:rsidRPr="00B0658E">
        <w:rPr>
          <w:sz w:val="28"/>
          <w:szCs w:val="28"/>
          <w:lang w:eastAsia="ru-RU"/>
        </w:rPr>
        <w:t>Таблица 19.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3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3149"/>
      </w:tblGrid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Предприятия и сооружения</w:t>
            </w:r>
          </w:p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 xml:space="preserve">Площади земельных участков на 1000 т бытовых отходов, </w:t>
            </w:r>
            <w:proofErr w:type="gramStart"/>
            <w:r w:rsidRPr="00B0658E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до 100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0,05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св. 100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0,05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Склады компоста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0,04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Полигоны*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0,02-0,05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Поля компостирования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0,5-1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0,04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Сливные станции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0,02</w:t>
            </w:r>
          </w:p>
        </w:tc>
      </w:tr>
      <w:tr w:rsidR="00B0658E" w:rsidRPr="00B0658E" w:rsidTr="003563E9">
        <w:trPr>
          <w:jc w:val="center"/>
        </w:trPr>
        <w:tc>
          <w:tcPr>
            <w:tcW w:w="2873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27" w:type="pct"/>
          </w:tcPr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0,3</w:t>
            </w:r>
          </w:p>
          <w:p w:rsidR="00B0658E" w:rsidRPr="00B0658E" w:rsidRDefault="00B0658E" w:rsidP="00B065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0658E" w:rsidRPr="00B0658E" w:rsidRDefault="00B0658E" w:rsidP="00B0658E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0658E">
        <w:rPr>
          <w:sz w:val="28"/>
          <w:szCs w:val="28"/>
        </w:rPr>
        <w:lastRenderedPageBreak/>
        <w:t>* - наименьшие размеры площадей полигонов относятся к сооружениям, размещаемым на песчаных грунтах.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180731" w:rsidRPr="001B41E2" w:rsidRDefault="00180731" w:rsidP="001B41E2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44901142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  <w:bookmarkEnd w:id="26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Нормативные требования к размещению кладбищ и </w:t>
      </w:r>
      <w:r w:rsidRPr="00B0658E">
        <w:rPr>
          <w:bCs/>
          <w:sz w:val="28"/>
          <w:szCs w:val="28"/>
        </w:rPr>
        <w:t xml:space="preserve">показатели минимально допустимого уровня обеспеченности земельными участками, предназначенными </w:t>
      </w:r>
      <w:r w:rsidRPr="00B0658E">
        <w:rPr>
          <w:sz w:val="28"/>
          <w:szCs w:val="28"/>
        </w:rPr>
        <w:t>для организации ритуальных услуг и содержания мест захоронения,</w:t>
      </w:r>
      <w:r w:rsidRPr="00B0658E">
        <w:rPr>
          <w:bCs/>
          <w:sz w:val="28"/>
          <w:szCs w:val="28"/>
        </w:rPr>
        <w:t xml:space="preserve"> устанавливаются в соответствии с </w:t>
      </w:r>
      <w:proofErr w:type="spellStart"/>
      <w:r w:rsidRPr="00B0658E">
        <w:rPr>
          <w:bCs/>
          <w:sz w:val="28"/>
          <w:szCs w:val="28"/>
        </w:rPr>
        <w:t>СанПиН</w:t>
      </w:r>
      <w:proofErr w:type="spellEnd"/>
      <w:r w:rsidRPr="00B0658E">
        <w:rPr>
          <w:bCs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</w:t>
      </w:r>
      <w:r w:rsidRPr="00B0658E">
        <w:rPr>
          <w:sz w:val="28"/>
          <w:szCs w:val="28"/>
        </w:rPr>
        <w:t xml:space="preserve">СП 42.13330.2011 "Градостроительство. Планировка и застройка городских и сельских поселений. Актуализированная редакция </w:t>
      </w:r>
      <w:proofErr w:type="spellStart"/>
      <w:r w:rsidRPr="00B0658E">
        <w:rPr>
          <w:sz w:val="28"/>
          <w:szCs w:val="28"/>
        </w:rPr>
        <w:t>СНиП</w:t>
      </w:r>
      <w:proofErr w:type="spellEnd"/>
      <w:r w:rsidRPr="00B0658E">
        <w:rPr>
          <w:sz w:val="28"/>
          <w:szCs w:val="28"/>
        </w:rPr>
        <w:t xml:space="preserve"> 2.07.01-89*".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Таблица 20.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1559"/>
        <w:gridCol w:w="1417"/>
        <w:gridCol w:w="3615"/>
      </w:tblGrid>
      <w:tr w:rsidR="00B0658E" w:rsidRPr="00B0658E" w:rsidTr="003563E9">
        <w:trPr>
          <w:trHeight w:val="407"/>
          <w:jc w:val="center"/>
        </w:trPr>
        <w:tc>
          <w:tcPr>
            <w:tcW w:w="2625" w:type="dxa"/>
            <w:vMerge w:val="restart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76" w:type="dxa"/>
            <w:gridSpan w:val="2"/>
            <w:vAlign w:val="center"/>
          </w:tcPr>
          <w:p w:rsidR="00B0658E" w:rsidRPr="00B0658E" w:rsidRDefault="00B0658E" w:rsidP="00B06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</w:tcPr>
          <w:p w:rsidR="00B0658E" w:rsidRPr="00B0658E" w:rsidRDefault="00B0658E" w:rsidP="00B0658E">
            <w:pPr>
              <w:spacing w:line="276" w:lineRule="auto"/>
              <w:ind w:hanging="14"/>
              <w:jc w:val="center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Обоснование</w:t>
            </w:r>
          </w:p>
        </w:tc>
      </w:tr>
      <w:tr w:rsidR="00B0658E" w:rsidRPr="00B0658E" w:rsidTr="003563E9">
        <w:trPr>
          <w:trHeight w:val="475"/>
          <w:jc w:val="center"/>
        </w:trPr>
        <w:tc>
          <w:tcPr>
            <w:tcW w:w="2625" w:type="dxa"/>
            <w:vMerge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Величина</w:t>
            </w:r>
          </w:p>
        </w:tc>
        <w:tc>
          <w:tcPr>
            <w:tcW w:w="3615" w:type="dxa"/>
            <w:vMerge/>
          </w:tcPr>
          <w:p w:rsidR="00B0658E" w:rsidRPr="00B0658E" w:rsidRDefault="00B0658E" w:rsidP="00B0658E">
            <w:pPr>
              <w:spacing w:line="276" w:lineRule="auto"/>
              <w:ind w:hanging="14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491"/>
          <w:jc w:val="center"/>
        </w:trPr>
        <w:tc>
          <w:tcPr>
            <w:tcW w:w="2625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color w:val="000000"/>
                <w:sz w:val="28"/>
                <w:szCs w:val="28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0658E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B0658E">
              <w:rPr>
                <w:color w:val="000000"/>
                <w:sz w:val="28"/>
                <w:szCs w:val="28"/>
              </w:rPr>
              <w:t xml:space="preserve"> на 1 тыс. чел.</w:t>
            </w:r>
          </w:p>
        </w:tc>
        <w:tc>
          <w:tcPr>
            <w:tcW w:w="1417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B0658E">
              <w:rPr>
                <w:sz w:val="28"/>
                <w:szCs w:val="28"/>
              </w:rPr>
              <w:t>0,24</w:t>
            </w:r>
            <w:r w:rsidRPr="00B065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615" w:type="dxa"/>
            <w:vMerge w:val="restart"/>
          </w:tcPr>
          <w:p w:rsidR="00B0658E" w:rsidRPr="00B0658E" w:rsidRDefault="00B0658E" w:rsidP="00B0658E">
            <w:pPr>
              <w:spacing w:line="276" w:lineRule="auto"/>
              <w:ind w:hanging="14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B0658E">
              <w:rPr>
                <w:sz w:val="28"/>
                <w:szCs w:val="28"/>
              </w:rPr>
              <w:t>СНиП</w:t>
            </w:r>
            <w:proofErr w:type="spellEnd"/>
            <w:r w:rsidRPr="00B0658E">
              <w:rPr>
                <w:sz w:val="28"/>
                <w:szCs w:val="28"/>
              </w:rPr>
              <w:t xml:space="preserve"> 2.07.01-89*" (приложение Ж)</w:t>
            </w:r>
          </w:p>
        </w:tc>
      </w:tr>
      <w:tr w:rsidR="00B0658E" w:rsidRPr="00B0658E" w:rsidTr="003563E9">
        <w:trPr>
          <w:trHeight w:val="655"/>
          <w:jc w:val="center"/>
        </w:trPr>
        <w:tc>
          <w:tcPr>
            <w:tcW w:w="2625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color w:val="000000"/>
                <w:sz w:val="28"/>
                <w:szCs w:val="28"/>
              </w:rPr>
              <w:t xml:space="preserve">Кладбища </w:t>
            </w:r>
            <w:proofErr w:type="spellStart"/>
            <w:r w:rsidRPr="00B0658E">
              <w:rPr>
                <w:color w:val="000000"/>
                <w:sz w:val="28"/>
                <w:szCs w:val="28"/>
              </w:rPr>
              <w:t>урновых</w:t>
            </w:r>
            <w:proofErr w:type="spellEnd"/>
            <w:r w:rsidRPr="00B0658E">
              <w:rPr>
                <w:color w:val="000000"/>
                <w:sz w:val="28"/>
                <w:szCs w:val="28"/>
              </w:rPr>
              <w:t xml:space="preserve"> захоронений после кремации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0658E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B0658E">
              <w:rPr>
                <w:color w:val="000000"/>
                <w:sz w:val="28"/>
                <w:szCs w:val="28"/>
              </w:rPr>
              <w:t xml:space="preserve"> на 1 тыс. чел.</w:t>
            </w:r>
          </w:p>
        </w:tc>
        <w:tc>
          <w:tcPr>
            <w:tcW w:w="1417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0,02</w:t>
            </w:r>
          </w:p>
        </w:tc>
        <w:tc>
          <w:tcPr>
            <w:tcW w:w="3615" w:type="dxa"/>
            <w:vMerge/>
          </w:tcPr>
          <w:p w:rsidR="00B0658E" w:rsidRPr="00B0658E" w:rsidRDefault="00B0658E" w:rsidP="00B0658E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B0658E" w:rsidRPr="00B0658E" w:rsidTr="003563E9">
        <w:trPr>
          <w:trHeight w:val="410"/>
          <w:jc w:val="center"/>
        </w:trPr>
        <w:tc>
          <w:tcPr>
            <w:tcW w:w="2625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0658E">
              <w:rPr>
                <w:color w:val="000000"/>
                <w:sz w:val="28"/>
                <w:szCs w:val="28"/>
              </w:rPr>
              <w:t>Бюро похоронного обслуживания</w:t>
            </w:r>
          </w:p>
        </w:tc>
        <w:tc>
          <w:tcPr>
            <w:tcW w:w="1559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0658E">
              <w:rPr>
                <w:color w:val="000000"/>
                <w:sz w:val="28"/>
                <w:szCs w:val="28"/>
              </w:rPr>
              <w:t>объект на поселение</w:t>
            </w:r>
          </w:p>
        </w:tc>
        <w:tc>
          <w:tcPr>
            <w:tcW w:w="1417" w:type="dxa"/>
            <w:vAlign w:val="center"/>
          </w:tcPr>
          <w:p w:rsidR="00B0658E" w:rsidRPr="00B0658E" w:rsidRDefault="00B0658E" w:rsidP="00B0658E">
            <w:pPr>
              <w:spacing w:line="276" w:lineRule="auto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vMerge/>
          </w:tcPr>
          <w:p w:rsidR="00B0658E" w:rsidRPr="00B0658E" w:rsidRDefault="00B0658E" w:rsidP="00B0658E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*- также учитывается перспективный рост численности населения, коэффициент смертности, наличие действующих объектов похоронного </w:t>
      </w:r>
      <w:r w:rsidRPr="00B0658E">
        <w:rPr>
          <w:sz w:val="28"/>
          <w:szCs w:val="28"/>
        </w:rPr>
        <w:lastRenderedPageBreak/>
        <w:t>обслуживания, принятая схема и способы захоронения, вероисповедания, норма земельного участка на одно захоронение.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180731" w:rsidRPr="001B41E2" w:rsidRDefault="00180731" w:rsidP="00C82D0F">
      <w:pPr>
        <w:spacing w:line="276" w:lineRule="auto"/>
        <w:ind w:firstLine="567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44901143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XV. Объекты культурного наследия местного (муниципального) значения</w:t>
      </w:r>
      <w:bookmarkEnd w:id="27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Глава 19.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(муниципального значения) населения Листвянского городского поселения</w:t>
      </w:r>
    </w:p>
    <w:p w:rsidR="00B0658E" w:rsidRPr="00B0658E" w:rsidRDefault="00B0658E" w:rsidP="00B0658E">
      <w:pPr>
        <w:pStyle w:val="af"/>
        <w:tabs>
          <w:tab w:val="clear" w:pos="0"/>
        </w:tabs>
        <w:spacing w:before="0" w:line="276" w:lineRule="auto"/>
        <w:ind w:left="0" w:firstLine="851"/>
        <w:rPr>
          <w:color w:val="000000"/>
        </w:rPr>
      </w:pPr>
      <w:r w:rsidRPr="00B0658E">
        <w:rPr>
          <w:color w:val="000000"/>
        </w:rPr>
        <w:t>Виды и категории историко-культурного значения объектов культурного наследия (памятников истории и культуры) народов Российской Федерации определяются в соответствии с требованиями статей 3 и 4 Федерального закона от 25.06.2002 № 73-ФЗ «Об объектах культурного наследия (памятниках истории и культуры) народов Российской Федерации» (с последующими изменениями).</w:t>
      </w:r>
    </w:p>
    <w:p w:rsidR="00B0658E" w:rsidRPr="00B0658E" w:rsidRDefault="00B0658E" w:rsidP="00B0658E">
      <w:pPr>
        <w:widowControl w:val="0"/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B0658E">
        <w:rPr>
          <w:color w:val="000000"/>
          <w:sz w:val="28"/>
          <w:szCs w:val="28"/>
        </w:rPr>
        <w:t>Использование объекта культурного наследия либо земельного участка или участка водного объекта, в пределах которого располагается объект археологического наследия или объект, обладающий признаками объекта культурного наследия, должно осуществляться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 (с последующими изменениями), постановления Правительства Российской Федерации от 26.04.2008 № 315 «Об утверждении Положения</w:t>
      </w:r>
      <w:proofErr w:type="gramEnd"/>
      <w:r w:rsidRPr="00B0658E">
        <w:rPr>
          <w:color w:val="000000"/>
          <w:sz w:val="28"/>
          <w:szCs w:val="28"/>
        </w:rPr>
        <w:t xml:space="preserve"> </w:t>
      </w:r>
      <w:proofErr w:type="gramStart"/>
      <w:r w:rsidRPr="00B0658E">
        <w:rPr>
          <w:color w:val="000000"/>
          <w:sz w:val="28"/>
          <w:szCs w:val="28"/>
        </w:rPr>
        <w:t>о зонах охраны объектов культурного наследия (памятников истории и культуры) народов Российской Федерации» (с последующими изменениями) и Закона Иркутской области от 23.07.2008 № 57-ОЗ «Об объектах культурного наследия (памятниках истории и культуры Иркутской области» (с последующими изменениями).</w:t>
      </w:r>
      <w:proofErr w:type="gramEnd"/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При планировке и застройке городского поселения не должны предусматривать снос, перемещение или другие изменения объектов культурного наследия. В исключительных случаях предложения по изменению состояния памятников следует представлять в соответствии с действующим законодательством.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Территория памятника истории и культуры подлежит охране и использованию вместе с самим памятником как единый комплекс. На </w:t>
      </w:r>
      <w:r w:rsidRPr="00B0658E">
        <w:rPr>
          <w:sz w:val="28"/>
          <w:szCs w:val="28"/>
        </w:rPr>
        <w:lastRenderedPageBreak/>
        <w:t>территории памятника запрещена строительная и хозяйственная деятельность, кроме реставрации, регенерации и мероприятий для обеспечения физической сохранности памятника и условий его восприятия. Режим содержания территории памятника допускает использование методов компенсационного строительства в целях восстановления композиционной целостности памятников.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В целях сохранения традиционной пространственной организации застройки, представляющей историко-культурную ценность, уделить особое внимание сохранению следующих градостроительных характеристик: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высотность: средняя этажность застройки в квартале, характер уличного фронта;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соотношение открытых и застроенных простран</w:t>
      </w:r>
      <w:proofErr w:type="gramStart"/>
      <w:r w:rsidRPr="00B0658E">
        <w:rPr>
          <w:bCs/>
          <w:sz w:val="28"/>
          <w:szCs w:val="28"/>
        </w:rPr>
        <w:t>ств в кв</w:t>
      </w:r>
      <w:proofErr w:type="gramEnd"/>
      <w:r w:rsidRPr="00B0658E">
        <w:rPr>
          <w:bCs/>
          <w:sz w:val="28"/>
          <w:szCs w:val="28"/>
        </w:rPr>
        <w:t xml:space="preserve">артале: процент </w:t>
      </w:r>
      <w:proofErr w:type="spellStart"/>
      <w:r w:rsidRPr="00B0658E">
        <w:rPr>
          <w:bCs/>
          <w:sz w:val="28"/>
          <w:szCs w:val="28"/>
        </w:rPr>
        <w:t>застроенности</w:t>
      </w:r>
      <w:proofErr w:type="spellEnd"/>
      <w:r w:rsidRPr="00B0658E">
        <w:rPr>
          <w:bCs/>
          <w:sz w:val="28"/>
          <w:szCs w:val="28"/>
        </w:rPr>
        <w:t xml:space="preserve"> территории, плотность застройки;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максимальные габариты зданий в квартале: высота (в этажах), длина (в метрах);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линия застройки квартала: процент интервалов между домами, характер архитектурного оформления интервала, ориентация уличных фасадов зданий относительно линии застройки;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0658E">
        <w:rPr>
          <w:bCs/>
          <w:sz w:val="28"/>
          <w:szCs w:val="28"/>
        </w:rPr>
        <w:t>внутриквартальная планировка: устойчивая форма участков (дворов), наибольший размер стороны участка (двора).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Расстояния от памятников истории и культуры до транспортных и инженерных коммуникаций следует принимать не менее, </w:t>
      </w:r>
      <w:proofErr w:type="gramStart"/>
      <w:r w:rsidRPr="00B0658E">
        <w:rPr>
          <w:sz w:val="28"/>
          <w:szCs w:val="28"/>
        </w:rPr>
        <w:t>м</w:t>
      </w:r>
      <w:proofErr w:type="gramEnd"/>
      <w:r w:rsidRPr="00B0658E">
        <w:rPr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"/>
        <w:gridCol w:w="8037"/>
        <w:gridCol w:w="966"/>
      </w:tblGrid>
      <w:tr w:rsidR="00B0658E" w:rsidRPr="00B0658E" w:rsidTr="003563E9"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58E" w:rsidRPr="00B0658E" w:rsidRDefault="00B0658E" w:rsidP="00B0658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firstLine="76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до проезжих частей магистралей скоростного и непрерывного движения:</w:t>
            </w:r>
          </w:p>
        </w:tc>
      </w:tr>
      <w:tr w:rsidR="00B0658E" w:rsidRPr="00B0658E" w:rsidTr="003563E9"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58E" w:rsidRPr="00B0658E" w:rsidRDefault="00B0658E" w:rsidP="00B0658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firstLine="76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в условиях сложного рельефа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100</w:t>
            </w:r>
          </w:p>
        </w:tc>
      </w:tr>
      <w:tr w:rsidR="00B0658E" w:rsidRPr="00B0658E" w:rsidTr="003563E9"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58E" w:rsidRPr="00B0658E" w:rsidRDefault="00B0658E" w:rsidP="00B0658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firstLine="76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на плоском рельефе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50</w:t>
            </w:r>
          </w:p>
        </w:tc>
      </w:tr>
      <w:tr w:rsidR="00B0658E" w:rsidRPr="00B0658E" w:rsidTr="003563E9"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58E" w:rsidRPr="00B0658E" w:rsidRDefault="00B0658E" w:rsidP="00B0658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firstLine="76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до сетей водопровода, канализации и теплоснабжения (кроме разводящих)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15</w:t>
            </w:r>
          </w:p>
        </w:tc>
      </w:tr>
      <w:tr w:rsidR="00B0658E" w:rsidRPr="00B0658E" w:rsidTr="003563E9"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658E" w:rsidRPr="00B0658E" w:rsidRDefault="00B0658E" w:rsidP="00B0658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firstLine="76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до других подземных инженерных сетей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0658E" w:rsidRPr="00B0658E" w:rsidRDefault="00B0658E" w:rsidP="00B0658E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B0658E">
              <w:rPr>
                <w:sz w:val="28"/>
                <w:szCs w:val="28"/>
              </w:rPr>
              <w:t>5</w:t>
            </w:r>
          </w:p>
        </w:tc>
      </w:tr>
    </w:tbl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В условиях реконструкции указанные расстояния до инженерных сетей допускается сокращать, но принимать не менее, </w:t>
      </w:r>
      <w:proofErr w:type="gramStart"/>
      <w:r w:rsidRPr="00B0658E">
        <w:rPr>
          <w:sz w:val="28"/>
          <w:szCs w:val="28"/>
        </w:rPr>
        <w:t>м</w:t>
      </w:r>
      <w:proofErr w:type="gramEnd"/>
      <w:r w:rsidRPr="00B0658E">
        <w:rPr>
          <w:sz w:val="28"/>
          <w:szCs w:val="28"/>
        </w:rPr>
        <w:t>: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до </w:t>
      </w:r>
      <w:proofErr w:type="spellStart"/>
      <w:r w:rsidRPr="00B0658E">
        <w:rPr>
          <w:sz w:val="28"/>
          <w:szCs w:val="28"/>
        </w:rPr>
        <w:t>водонесущих</w:t>
      </w:r>
      <w:proofErr w:type="spellEnd"/>
      <w:r w:rsidRPr="00B0658E">
        <w:rPr>
          <w:sz w:val="28"/>
          <w:szCs w:val="28"/>
        </w:rPr>
        <w:t xml:space="preserve"> сетей - 5; 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B0658E">
        <w:rPr>
          <w:sz w:val="28"/>
          <w:szCs w:val="28"/>
        </w:rPr>
        <w:t>неводонесущих</w:t>
      </w:r>
      <w:proofErr w:type="spellEnd"/>
      <w:r w:rsidRPr="00B0658E">
        <w:rPr>
          <w:sz w:val="28"/>
          <w:szCs w:val="28"/>
        </w:rPr>
        <w:t xml:space="preserve"> - 2. </w:t>
      </w:r>
    </w:p>
    <w:p w:rsidR="00B0658E" w:rsidRPr="00B0658E" w:rsidRDefault="00B0658E" w:rsidP="00B0658E">
      <w:pPr>
        <w:widowControl w:val="0"/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>При этом необходимо обеспечивать проведение специальных технических мероприятий при производстве строительных работ.</w:t>
      </w:r>
    </w:p>
    <w:p w:rsidR="00B0658E" w:rsidRPr="00B0658E" w:rsidRDefault="00B0658E" w:rsidP="00B0658E">
      <w:pPr>
        <w:spacing w:line="276" w:lineRule="auto"/>
        <w:ind w:firstLine="851"/>
        <w:jc w:val="both"/>
        <w:rPr>
          <w:sz w:val="28"/>
          <w:szCs w:val="28"/>
        </w:rPr>
      </w:pPr>
      <w:r w:rsidRPr="00B0658E">
        <w:rPr>
          <w:sz w:val="28"/>
          <w:szCs w:val="28"/>
        </w:rPr>
        <w:t xml:space="preserve">Минимально допустимый уровень обеспеченности объектов культурного наследия и максимально допустимый уровень их территориальной доступности не нормируется, так как количество и </w:t>
      </w:r>
      <w:r w:rsidRPr="00B0658E">
        <w:rPr>
          <w:sz w:val="28"/>
          <w:szCs w:val="28"/>
        </w:rPr>
        <w:lastRenderedPageBreak/>
        <w:t>расположение объектов культурного наследия определяется историческими и культурными факторами.</w:t>
      </w:r>
    </w:p>
    <w:p w:rsidR="00180731" w:rsidRPr="001B41E2" w:rsidRDefault="00180731" w:rsidP="00C82D0F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44901144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XVI. Особо охраняемые природные территории местного значения</w:t>
      </w:r>
      <w:bookmarkEnd w:id="28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Глава 20.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</w:t>
      </w:r>
    </w:p>
    <w:p w:rsidR="0073767C" w:rsidRPr="0073767C" w:rsidRDefault="0073767C" w:rsidP="0073767C">
      <w:pPr>
        <w:widowControl w:val="0"/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Категории, виды особо охраняемых природных территорий, а также режимы особой охраны определяются в соответствии с требованиями Федерального закона от 14.03.1995 № 33-ФЗ «Об особо охраняемых природных территориях». В отношении особо охраняемых природных территорий регионального и местного значения действует Закон Иркутской области «Об особо охраняемых природных территориях в Иркутской области», принятый постановлением Законодательного собрания Иркутской области от 28 мая 2008 года №43/13а-3С (в ред. Закона Иркутской области от 30.06.2009 №39/5-оз).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73767C">
        <w:rPr>
          <w:sz w:val="28"/>
          <w:szCs w:val="28"/>
        </w:rPr>
        <w:t>Особо охраняемая природная территория местного значения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представительного органа  муниципального образования области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 xml:space="preserve"> Особо охраняемые природные территории местного значения могут образовываться по предложениям органов государственной власти, органов местного самоуправления муниципальных образований области, юридических и физических лиц с учетом территориального планирования муниципальных образований области.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lastRenderedPageBreak/>
        <w:t>Все особо охраняемые природные территории учитываются при разработке документов территориального планирования (схем территориального планирования муниципальных районов, генеральных планов городского округа и поселений), документации по планировке территории.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Особо охраняемые природные территории проектируются в соответствии с требованиями законодательства Российской Федерации и Иркутской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исследований.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охраны. Конкретные особенности и режим особо охраняемых природных территорий устанавливаются в соответствии с требованиями Федерального закона от 14.03.1995 № 33-ФЗ «Об особо охраняемых природных территориях».</w:t>
      </w:r>
    </w:p>
    <w:p w:rsidR="0073767C" w:rsidRPr="0073767C" w:rsidRDefault="0073767C" w:rsidP="0073767C">
      <w:pPr>
        <w:widowControl w:val="0"/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Минимально допустимый уровень обеспеченности особо охраняемыми природными территориями местного значения и максимально допустимый уровень их территориальной доступности не нормируется, так как количество и размещение таких объектов определяется уникальностью природных комплексов на территории.</w:t>
      </w:r>
    </w:p>
    <w:p w:rsidR="00180731" w:rsidRPr="001B41E2" w:rsidRDefault="00180731" w:rsidP="0073767C">
      <w:pPr>
        <w:spacing w:line="276" w:lineRule="auto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144901145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XVII. Места массового отдыха населения. Объекты благоустройства и озеленения территорий</w:t>
      </w:r>
      <w:bookmarkEnd w:id="29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bookmarkStart w:id="30" w:name="_Toc144901146"/>
      <w:r w:rsidRPr="0073767C">
        <w:rPr>
          <w:sz w:val="28"/>
          <w:szCs w:val="28"/>
        </w:rPr>
        <w:t>Глава 21.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73767C">
        <w:rPr>
          <w:bCs/>
          <w:sz w:val="28"/>
          <w:szCs w:val="28"/>
        </w:rPr>
        <w:t xml:space="preserve"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</w:t>
      </w:r>
      <w:proofErr w:type="spellStart"/>
      <w:r w:rsidRPr="0073767C">
        <w:rPr>
          <w:bCs/>
          <w:sz w:val="28"/>
          <w:szCs w:val="28"/>
        </w:rPr>
        <w:t>СНиП</w:t>
      </w:r>
      <w:proofErr w:type="spellEnd"/>
      <w:r w:rsidRPr="0073767C">
        <w:rPr>
          <w:bCs/>
          <w:sz w:val="28"/>
          <w:szCs w:val="28"/>
        </w:rPr>
        <w:t xml:space="preserve"> 2.07.01-89* «Градостроительство.</w:t>
      </w:r>
      <w:proofErr w:type="gramEnd"/>
      <w:r w:rsidRPr="0073767C">
        <w:rPr>
          <w:bCs/>
          <w:sz w:val="28"/>
          <w:szCs w:val="28"/>
        </w:rPr>
        <w:t xml:space="preserve"> </w:t>
      </w:r>
      <w:proofErr w:type="gramStart"/>
      <w:r w:rsidRPr="0073767C">
        <w:rPr>
          <w:bCs/>
          <w:sz w:val="28"/>
          <w:szCs w:val="28"/>
        </w:rPr>
        <w:t xml:space="preserve">Планировка и застройка городских и сельских поселений», </w:t>
      </w:r>
      <w:proofErr w:type="spellStart"/>
      <w:r w:rsidRPr="0073767C">
        <w:rPr>
          <w:bCs/>
          <w:sz w:val="28"/>
          <w:szCs w:val="28"/>
        </w:rPr>
        <w:t>пп</w:t>
      </w:r>
      <w:proofErr w:type="spellEnd"/>
      <w:r w:rsidRPr="0073767C">
        <w:rPr>
          <w:bCs/>
          <w:sz w:val="28"/>
          <w:szCs w:val="28"/>
        </w:rPr>
        <w:t>. 9.6, 9.25).</w:t>
      </w:r>
      <w:proofErr w:type="gramEnd"/>
    </w:p>
    <w:p w:rsidR="0073767C" w:rsidRPr="0073767C" w:rsidRDefault="0073767C" w:rsidP="0073767C">
      <w:pPr>
        <w:spacing w:line="276" w:lineRule="auto"/>
        <w:rPr>
          <w:sz w:val="28"/>
          <w:szCs w:val="28"/>
        </w:rPr>
      </w:pPr>
      <w:r w:rsidRPr="0073767C">
        <w:rPr>
          <w:sz w:val="28"/>
          <w:szCs w:val="28"/>
        </w:rPr>
        <w:br w:type="page"/>
      </w:r>
    </w:p>
    <w:p w:rsidR="0073767C" w:rsidRPr="0073767C" w:rsidRDefault="0073767C" w:rsidP="0073767C">
      <w:pPr>
        <w:spacing w:line="276" w:lineRule="auto"/>
        <w:ind w:firstLine="709"/>
        <w:jc w:val="both"/>
        <w:rPr>
          <w:sz w:val="28"/>
          <w:szCs w:val="28"/>
        </w:rPr>
      </w:pPr>
      <w:r w:rsidRPr="0073767C">
        <w:rPr>
          <w:sz w:val="28"/>
          <w:szCs w:val="28"/>
        </w:rPr>
        <w:lastRenderedPageBreak/>
        <w:t>Таблица 21. - Обоснование обеспеченности и территориальной доступности мест массового отдыха населения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676"/>
        <w:gridCol w:w="1580"/>
        <w:gridCol w:w="1382"/>
        <w:gridCol w:w="1673"/>
        <w:gridCol w:w="1382"/>
      </w:tblGrid>
      <w:tr w:rsidR="0073767C" w:rsidRPr="0073767C" w:rsidTr="003563E9">
        <w:trPr>
          <w:trHeight w:val="778"/>
        </w:trPr>
        <w:tc>
          <w:tcPr>
            <w:tcW w:w="709" w:type="dxa"/>
            <w:vMerge w:val="restart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376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76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767C">
              <w:rPr>
                <w:sz w:val="28"/>
                <w:szCs w:val="28"/>
              </w:rPr>
              <w:t>/</w:t>
            </w:r>
            <w:proofErr w:type="spellStart"/>
            <w:r w:rsidRPr="007376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87" w:type="dxa"/>
            <w:gridSpan w:val="2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73767C" w:rsidRPr="0073767C" w:rsidTr="003563E9">
        <w:trPr>
          <w:trHeight w:val="708"/>
        </w:trPr>
        <w:tc>
          <w:tcPr>
            <w:tcW w:w="709" w:type="dxa"/>
            <w:vMerge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9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Величина</w:t>
            </w:r>
          </w:p>
        </w:tc>
        <w:tc>
          <w:tcPr>
            <w:tcW w:w="1762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15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Величина</w:t>
            </w:r>
          </w:p>
        </w:tc>
      </w:tr>
      <w:tr w:rsidR="0073767C" w:rsidRPr="0073767C" w:rsidTr="003563E9">
        <w:trPr>
          <w:trHeight w:val="708"/>
        </w:trPr>
        <w:tc>
          <w:tcPr>
            <w:tcW w:w="709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Объекты массового кратковременного отдыха</w:t>
            </w:r>
          </w:p>
        </w:tc>
        <w:tc>
          <w:tcPr>
            <w:tcW w:w="1597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</w:t>
            </w:r>
            <w:proofErr w:type="gramStart"/>
            <w:r w:rsidRPr="0073767C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3767C">
              <w:rPr>
                <w:sz w:val="28"/>
                <w:szCs w:val="28"/>
              </w:rPr>
              <w:t xml:space="preserve"> на 1 посетителя</w:t>
            </w:r>
          </w:p>
        </w:tc>
        <w:tc>
          <w:tcPr>
            <w:tcW w:w="129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500 - 1000</w:t>
            </w:r>
          </w:p>
        </w:tc>
        <w:tc>
          <w:tcPr>
            <w:tcW w:w="1762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мин</w:t>
            </w:r>
          </w:p>
        </w:tc>
        <w:tc>
          <w:tcPr>
            <w:tcW w:w="1215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60</w:t>
            </w:r>
          </w:p>
        </w:tc>
      </w:tr>
      <w:tr w:rsidR="0073767C" w:rsidRPr="0073767C" w:rsidTr="003563E9">
        <w:trPr>
          <w:trHeight w:val="708"/>
        </w:trPr>
        <w:tc>
          <w:tcPr>
            <w:tcW w:w="709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Речные и озерные пляжи</w:t>
            </w:r>
          </w:p>
        </w:tc>
        <w:tc>
          <w:tcPr>
            <w:tcW w:w="1597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</w:t>
            </w:r>
            <w:proofErr w:type="gramStart"/>
            <w:r w:rsidRPr="0073767C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3767C">
              <w:rPr>
                <w:sz w:val="28"/>
                <w:szCs w:val="28"/>
              </w:rPr>
              <w:t xml:space="preserve"> на 1 посетителя</w:t>
            </w:r>
          </w:p>
        </w:tc>
        <w:tc>
          <w:tcPr>
            <w:tcW w:w="129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5 (в зонах отдыха)</w:t>
            </w:r>
          </w:p>
        </w:tc>
        <w:tc>
          <w:tcPr>
            <w:tcW w:w="1762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мин</w:t>
            </w:r>
          </w:p>
        </w:tc>
        <w:tc>
          <w:tcPr>
            <w:tcW w:w="1215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60</w:t>
            </w:r>
          </w:p>
        </w:tc>
      </w:tr>
    </w:tbl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Глава 22.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73767C" w:rsidRDefault="0073767C" w:rsidP="0073767C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73767C">
        <w:rPr>
          <w:bCs/>
          <w:sz w:val="28"/>
          <w:szCs w:val="28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</w:t>
      </w:r>
      <w:proofErr w:type="spellStart"/>
      <w:r w:rsidRPr="0073767C">
        <w:rPr>
          <w:bCs/>
          <w:sz w:val="28"/>
          <w:szCs w:val="28"/>
        </w:rPr>
        <w:t>СНиП</w:t>
      </w:r>
      <w:proofErr w:type="spellEnd"/>
      <w:r w:rsidRPr="0073767C">
        <w:rPr>
          <w:bCs/>
          <w:sz w:val="28"/>
          <w:szCs w:val="28"/>
        </w:rPr>
        <w:t xml:space="preserve"> 2.07.01-89* «Градостроительство.</w:t>
      </w:r>
      <w:proofErr w:type="gramEnd"/>
      <w:r w:rsidRPr="0073767C">
        <w:rPr>
          <w:bCs/>
          <w:sz w:val="28"/>
          <w:szCs w:val="28"/>
        </w:rPr>
        <w:t xml:space="preserve"> </w:t>
      </w:r>
      <w:proofErr w:type="gramStart"/>
      <w:r w:rsidRPr="0073767C">
        <w:rPr>
          <w:bCs/>
          <w:sz w:val="28"/>
          <w:szCs w:val="28"/>
        </w:rPr>
        <w:t xml:space="preserve">Планировка и застройка городских и сельских поселений», </w:t>
      </w:r>
      <w:proofErr w:type="spellStart"/>
      <w:r w:rsidRPr="0073767C">
        <w:rPr>
          <w:bCs/>
          <w:sz w:val="28"/>
          <w:szCs w:val="28"/>
        </w:rPr>
        <w:t>пп</w:t>
      </w:r>
      <w:proofErr w:type="spellEnd"/>
      <w:r w:rsidRPr="0073767C">
        <w:rPr>
          <w:bCs/>
          <w:sz w:val="28"/>
          <w:szCs w:val="28"/>
        </w:rPr>
        <w:t>. 9.13 – 9.15, 9.19), Правилами содержания и благоустройства территории Листвянского муниципального образования, утвержденными решением Думы Листвянского муниципального образования от 20 ноября 2013 № 79-дгп.</w:t>
      </w:r>
      <w:proofErr w:type="gramEnd"/>
    </w:p>
    <w:p w:rsidR="0073767C" w:rsidRDefault="0073767C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lastRenderedPageBreak/>
        <w:t>Таблица 22.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2642"/>
        <w:gridCol w:w="1200"/>
        <w:gridCol w:w="1908"/>
        <w:gridCol w:w="1210"/>
        <w:gridCol w:w="1701"/>
      </w:tblGrid>
      <w:tr w:rsidR="0073767C" w:rsidRPr="0073767C" w:rsidTr="003563E9">
        <w:trPr>
          <w:trHeight w:val="778"/>
        </w:trPr>
        <w:tc>
          <w:tcPr>
            <w:tcW w:w="553" w:type="dxa"/>
            <w:vMerge w:val="restart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376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76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767C">
              <w:rPr>
                <w:sz w:val="28"/>
                <w:szCs w:val="28"/>
              </w:rPr>
              <w:t>/</w:t>
            </w:r>
            <w:proofErr w:type="spellStart"/>
            <w:r w:rsidRPr="007376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108" w:type="dxa"/>
            <w:gridSpan w:val="2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911" w:type="dxa"/>
            <w:gridSpan w:val="2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73767C" w:rsidRPr="0073767C" w:rsidTr="003563E9">
        <w:trPr>
          <w:trHeight w:val="708"/>
        </w:trPr>
        <w:tc>
          <w:tcPr>
            <w:tcW w:w="553" w:type="dxa"/>
            <w:vMerge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73767C" w:rsidRPr="0073767C" w:rsidRDefault="0073767C" w:rsidP="0073767C">
            <w:pPr>
              <w:spacing w:line="276" w:lineRule="auto"/>
              <w:ind w:left="-42" w:firstLine="42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8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Величина</w:t>
            </w:r>
          </w:p>
        </w:tc>
        <w:tc>
          <w:tcPr>
            <w:tcW w:w="121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Величина</w:t>
            </w:r>
          </w:p>
        </w:tc>
      </w:tr>
      <w:tr w:rsidR="0073767C" w:rsidRPr="0073767C" w:rsidTr="003563E9">
        <w:trPr>
          <w:trHeight w:val="708"/>
        </w:trPr>
        <w:tc>
          <w:tcPr>
            <w:tcW w:w="553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1.</w:t>
            </w:r>
          </w:p>
        </w:tc>
        <w:tc>
          <w:tcPr>
            <w:tcW w:w="2642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b/>
                <w:sz w:val="28"/>
                <w:szCs w:val="28"/>
              </w:rPr>
            </w:pPr>
            <w:r w:rsidRPr="0073767C">
              <w:rPr>
                <w:color w:val="000000"/>
                <w:sz w:val="28"/>
                <w:szCs w:val="28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73767C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73767C">
              <w:rPr>
                <w:color w:val="000000"/>
                <w:sz w:val="28"/>
                <w:szCs w:val="28"/>
              </w:rPr>
              <w:t>/чел.</w:t>
            </w:r>
          </w:p>
        </w:tc>
        <w:tc>
          <w:tcPr>
            <w:tcW w:w="1908" w:type="dxa"/>
            <w:vAlign w:val="center"/>
          </w:tcPr>
          <w:p w:rsidR="0073767C" w:rsidRPr="0073767C" w:rsidRDefault="0073767C" w:rsidP="0073767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701" w:type="dxa"/>
            <w:vAlign w:val="center"/>
          </w:tcPr>
          <w:p w:rsidR="0073767C" w:rsidRPr="0073767C" w:rsidRDefault="0073767C" w:rsidP="0073767C">
            <w:pPr>
              <w:spacing w:line="276" w:lineRule="auto"/>
              <w:rPr>
                <w:sz w:val="28"/>
                <w:szCs w:val="28"/>
              </w:rPr>
            </w:pPr>
            <w:r w:rsidRPr="0073767C">
              <w:rPr>
                <w:sz w:val="28"/>
                <w:szCs w:val="28"/>
              </w:rPr>
              <w:t>15 (для парков районного значения)</w:t>
            </w:r>
          </w:p>
        </w:tc>
      </w:tr>
    </w:tbl>
    <w:p w:rsidR="0073767C" w:rsidRDefault="0073767C" w:rsidP="0073767C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3E60" w:rsidRPr="00180731" w:rsidRDefault="00303E60" w:rsidP="0073767C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XVIII. Городские леса</w:t>
      </w:r>
      <w:bookmarkEnd w:id="30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Глава 23. Расчетные показатели минимально допустимого уровня обеспеченности  и максимально допустимого уровня территориальной доступности городских лесов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3767C">
        <w:rPr>
          <w:bCs/>
          <w:sz w:val="28"/>
          <w:szCs w:val="28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73767C">
        <w:rPr>
          <w:bCs/>
          <w:sz w:val="28"/>
          <w:szCs w:val="28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</w:t>
      </w:r>
      <w:proofErr w:type="spellStart"/>
      <w:r w:rsidRPr="0073767C">
        <w:rPr>
          <w:bCs/>
          <w:sz w:val="28"/>
          <w:szCs w:val="28"/>
        </w:rPr>
        <w:t>СНиП</w:t>
      </w:r>
      <w:proofErr w:type="spellEnd"/>
      <w:r w:rsidRPr="0073767C">
        <w:rPr>
          <w:bCs/>
          <w:sz w:val="28"/>
          <w:szCs w:val="28"/>
        </w:rPr>
        <w:t xml:space="preserve"> 2.07.01-89* «Градостроительство.</w:t>
      </w:r>
      <w:proofErr w:type="gramEnd"/>
      <w:r w:rsidRPr="0073767C">
        <w:rPr>
          <w:bCs/>
          <w:sz w:val="28"/>
          <w:szCs w:val="28"/>
        </w:rPr>
        <w:t xml:space="preserve"> </w:t>
      </w:r>
      <w:proofErr w:type="gramStart"/>
      <w:r w:rsidRPr="0073767C">
        <w:rPr>
          <w:bCs/>
          <w:sz w:val="28"/>
          <w:szCs w:val="28"/>
        </w:rPr>
        <w:t>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  <w:proofErr w:type="gramEnd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3767C">
        <w:rPr>
          <w:sz w:val="28"/>
          <w:szCs w:val="28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303E60" w:rsidRPr="001B41E2" w:rsidRDefault="00303E60" w:rsidP="001B41E2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1" w:name="_Toc144901147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XIX. Велосипедные дорожки</w:t>
      </w:r>
      <w:bookmarkEnd w:id="31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Глава 24. Расчетные показатели минимально допустимого уровня обеспеченности и максимально допустимый уровень территориальной доступности велосипедных дорожек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Расчетные показатели минимально допустимого уровня обеспеченности велосипедными дорожками установлены в соответствии с Методическими рекомендациями «Методические рекомендации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Федерации» и Межгосударственным стандартом ГОСТ 33150-2014 «Дороги автомобильные общего пользования. Проектирование пешеходных и велосипедных дорожек. Общие требования».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</w:t>
      </w:r>
      <w:proofErr w:type="spellStart"/>
      <w:r w:rsidRPr="0073767C">
        <w:rPr>
          <w:sz w:val="28"/>
          <w:szCs w:val="28"/>
        </w:rPr>
        <w:t>велотранспортной</w:t>
      </w:r>
      <w:proofErr w:type="spellEnd"/>
      <w:r w:rsidRPr="0073767C">
        <w:rPr>
          <w:sz w:val="28"/>
          <w:szCs w:val="28"/>
        </w:rPr>
        <w:t xml:space="preserve"> инфраструктуры (велосипедные дорожки, </w:t>
      </w:r>
      <w:proofErr w:type="spellStart"/>
      <w:r w:rsidRPr="0073767C">
        <w:rPr>
          <w:sz w:val="28"/>
          <w:szCs w:val="28"/>
        </w:rPr>
        <w:t>велополосы</w:t>
      </w:r>
      <w:proofErr w:type="spellEnd"/>
      <w:r w:rsidRPr="0073767C">
        <w:rPr>
          <w:sz w:val="28"/>
          <w:szCs w:val="28"/>
        </w:rPr>
        <w:t xml:space="preserve">) в системе элементов обустройства автомобильных дорог поселения не устанавливаются. </w:t>
      </w:r>
    </w:p>
    <w:p w:rsidR="00303E60" w:rsidRPr="001B41E2" w:rsidRDefault="00303E60" w:rsidP="001B41E2">
      <w:pPr>
        <w:spacing w:line="276" w:lineRule="auto"/>
        <w:ind w:firstLine="709"/>
        <w:jc w:val="both"/>
        <w:rPr>
          <w:sz w:val="28"/>
          <w:szCs w:val="28"/>
        </w:rPr>
      </w:pPr>
    </w:p>
    <w:p w:rsidR="00303E60" w:rsidRPr="00180731" w:rsidRDefault="00303E60" w:rsidP="00180731">
      <w:pPr>
        <w:pStyle w:val="2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2" w:name="_Toc144901148"/>
      <w:r w:rsidRPr="0018073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XX. Объекты охраны общественного порядка</w:t>
      </w:r>
      <w:bookmarkEnd w:id="32"/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>Глава 25. Расчетные показатели минимально допустимого уровня обеспеченности и максимально допустимый уровень территориальной доступности объектов охраны общественного порядка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73767C">
        <w:rPr>
          <w:sz w:val="28"/>
          <w:szCs w:val="28"/>
        </w:rPr>
        <w:t>Органы местного самоуправления муниципальных образований в соответствии с п. 7 ст. 48 Федерального закона от 07.02.2011 № 3-ФЗ «О полиции» (ред. от 29.12.2022), а также в соответствии с пунктом 33.1 части 1 статьи 14, пунктом 9.1 части 1 статьи 16 Федерального закона от 06.10.2003 № 131-ФЗ «Об общих принципах организации местного самоуправления в Российской Федерации» обеспечивают предоставление помещения для работы на обслуживаемом</w:t>
      </w:r>
      <w:proofErr w:type="gramEnd"/>
      <w:r w:rsidRPr="0073767C">
        <w:rPr>
          <w:sz w:val="28"/>
          <w:szCs w:val="28"/>
        </w:rPr>
        <w:t xml:space="preserve"> административном </w:t>
      </w:r>
      <w:proofErr w:type="gramStart"/>
      <w:r w:rsidRPr="0073767C">
        <w:rPr>
          <w:sz w:val="28"/>
          <w:szCs w:val="28"/>
        </w:rPr>
        <w:t>участке</w:t>
      </w:r>
      <w:proofErr w:type="gramEnd"/>
      <w:r w:rsidRPr="0073767C">
        <w:rPr>
          <w:sz w:val="28"/>
          <w:szCs w:val="28"/>
        </w:rPr>
        <w:t xml:space="preserve"> поселения сотруднику, замещающему должность участкового уполномоченного полиции. Размеры и границы административного участка определяются территориальными органами МВД России: в сельской местности – в границах одного или нескольких объединенных общей территорией сельских населенных пунктов.</w:t>
      </w:r>
    </w:p>
    <w:p w:rsidR="0073767C" w:rsidRPr="0073767C" w:rsidRDefault="0073767C" w:rsidP="0073767C">
      <w:pPr>
        <w:spacing w:line="276" w:lineRule="auto"/>
        <w:ind w:firstLine="851"/>
        <w:jc w:val="both"/>
        <w:rPr>
          <w:sz w:val="28"/>
          <w:szCs w:val="28"/>
        </w:rPr>
      </w:pPr>
      <w:r w:rsidRPr="0073767C">
        <w:rPr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охраны общественного порядка не устанавливаются. </w:t>
      </w:r>
    </w:p>
    <w:p w:rsidR="00D04906" w:rsidRPr="001B41E2" w:rsidRDefault="00D04906" w:rsidP="0073767C">
      <w:pPr>
        <w:spacing w:line="276" w:lineRule="auto"/>
        <w:ind w:firstLine="709"/>
        <w:jc w:val="both"/>
        <w:rPr>
          <w:sz w:val="28"/>
          <w:szCs w:val="28"/>
        </w:rPr>
      </w:pPr>
    </w:p>
    <w:sectPr w:rsidR="00D04906" w:rsidRPr="001B41E2" w:rsidSect="001B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F6" w:rsidRDefault="00B52DF6">
      <w:r>
        <w:separator/>
      </w:r>
    </w:p>
  </w:endnote>
  <w:endnote w:type="continuationSeparator" w:id="0">
    <w:p w:rsidR="00B52DF6" w:rsidRDefault="00B5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F6" w:rsidRDefault="00B52DF6">
      <w:r>
        <w:separator/>
      </w:r>
    </w:p>
  </w:footnote>
  <w:footnote w:type="continuationSeparator" w:id="0">
    <w:p w:rsidR="00B52DF6" w:rsidRDefault="00B52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DDD"/>
    <w:multiLevelType w:val="hybridMultilevel"/>
    <w:tmpl w:val="401A7454"/>
    <w:lvl w:ilvl="0" w:tplc="89E21D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6B2"/>
    <w:multiLevelType w:val="hybridMultilevel"/>
    <w:tmpl w:val="FE1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28EE"/>
    <w:multiLevelType w:val="multilevel"/>
    <w:tmpl w:val="40FC7E3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DE1078F"/>
    <w:multiLevelType w:val="hybridMultilevel"/>
    <w:tmpl w:val="EAD23562"/>
    <w:lvl w:ilvl="0" w:tplc="B7BE7982">
      <w:start w:val="20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1891"/>
    <w:multiLevelType w:val="hybridMultilevel"/>
    <w:tmpl w:val="70C6F688"/>
    <w:lvl w:ilvl="0" w:tplc="0CACA354">
      <w:start w:val="20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D5582"/>
    <w:multiLevelType w:val="hybridMultilevel"/>
    <w:tmpl w:val="EDF0AB30"/>
    <w:lvl w:ilvl="0" w:tplc="8B9EC4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C0F36"/>
    <w:multiLevelType w:val="hybridMultilevel"/>
    <w:tmpl w:val="76283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D65A5"/>
    <w:multiLevelType w:val="hybridMultilevel"/>
    <w:tmpl w:val="6A78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A5E18"/>
    <w:multiLevelType w:val="multilevel"/>
    <w:tmpl w:val="39340B4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BC72E9"/>
    <w:multiLevelType w:val="hybridMultilevel"/>
    <w:tmpl w:val="AA200340"/>
    <w:lvl w:ilvl="0" w:tplc="FFB096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E1A3E"/>
    <w:multiLevelType w:val="hybridMultilevel"/>
    <w:tmpl w:val="0AB642EA"/>
    <w:lvl w:ilvl="0" w:tplc="5E80C6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ADE4673"/>
    <w:multiLevelType w:val="hybridMultilevel"/>
    <w:tmpl w:val="F7EA8928"/>
    <w:lvl w:ilvl="0" w:tplc="58C02AD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80D4D"/>
    <w:multiLevelType w:val="hybridMultilevel"/>
    <w:tmpl w:val="06BCAD78"/>
    <w:lvl w:ilvl="0" w:tplc="A2041A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638CF"/>
    <w:rsid w:val="0003469A"/>
    <w:rsid w:val="0009715F"/>
    <w:rsid w:val="00180731"/>
    <w:rsid w:val="001B344E"/>
    <w:rsid w:val="001B41E2"/>
    <w:rsid w:val="0022399E"/>
    <w:rsid w:val="00275354"/>
    <w:rsid w:val="00303E60"/>
    <w:rsid w:val="003646E9"/>
    <w:rsid w:val="003A2F8A"/>
    <w:rsid w:val="0073767C"/>
    <w:rsid w:val="00762D23"/>
    <w:rsid w:val="00862441"/>
    <w:rsid w:val="009D5692"/>
    <w:rsid w:val="00A96FBB"/>
    <w:rsid w:val="00B0658E"/>
    <w:rsid w:val="00B52DF6"/>
    <w:rsid w:val="00B54688"/>
    <w:rsid w:val="00BB7023"/>
    <w:rsid w:val="00C638CF"/>
    <w:rsid w:val="00C82D0F"/>
    <w:rsid w:val="00D04906"/>
    <w:rsid w:val="00ED5877"/>
    <w:rsid w:val="00EF7EF7"/>
    <w:rsid w:val="00F5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53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303E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303E6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ПЗ"/>
    <w:link w:val="a6"/>
    <w:uiPriority w:val="99"/>
    <w:rsid w:val="00275354"/>
    <w:pPr>
      <w:spacing w:after="0" w:line="240" w:lineRule="auto"/>
      <w:jc w:val="center"/>
    </w:pPr>
    <w:rPr>
      <w:rFonts w:ascii="ISOCPEUR" w:eastAsia="Times New Roman" w:hAnsi="ISOCPEUR" w:cs="Times New Roman"/>
      <w:b/>
      <w:i/>
      <w:kern w:val="0"/>
      <w:sz w:val="28"/>
      <w:szCs w:val="24"/>
      <w:lang w:eastAsia="ru-RU"/>
    </w:rPr>
  </w:style>
  <w:style w:type="character" w:customStyle="1" w:styleId="a6">
    <w:name w:val="Заголовок ПЗ Знак"/>
    <w:link w:val="a5"/>
    <w:uiPriority w:val="99"/>
    <w:rsid w:val="00275354"/>
    <w:rPr>
      <w:rFonts w:ascii="ISOCPEUR" w:eastAsia="Times New Roman" w:hAnsi="ISOCPEUR" w:cs="Times New Roman"/>
      <w:b/>
      <w:i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03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03E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table" w:customStyle="1" w:styleId="11">
    <w:name w:val="Сетка таблицы11"/>
    <w:basedOn w:val="a3"/>
    <w:rsid w:val="00303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aliases w:val="Table Grid Report,OTR"/>
    <w:basedOn w:val="a3"/>
    <w:uiPriority w:val="59"/>
    <w:rsid w:val="00303E60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03E60"/>
    <w:pPr>
      <w:spacing w:after="0" w:line="240" w:lineRule="auto"/>
    </w:pPr>
    <w:rPr>
      <w:rFonts w:ascii="Calibri" w:eastAsia="Calibri" w:hAnsi="Calibri" w:cs="Arial"/>
      <w:kern w:val="0"/>
    </w:rPr>
  </w:style>
  <w:style w:type="character" w:customStyle="1" w:styleId="a9">
    <w:name w:val="Без интервала Знак"/>
    <w:link w:val="a8"/>
    <w:uiPriority w:val="1"/>
    <w:locked/>
    <w:rsid w:val="00303E60"/>
    <w:rPr>
      <w:rFonts w:ascii="Calibri" w:eastAsia="Calibri" w:hAnsi="Calibri" w:cs="Arial"/>
      <w:kern w:val="0"/>
    </w:rPr>
  </w:style>
  <w:style w:type="paragraph" w:styleId="aa">
    <w:name w:val="List Paragraph"/>
    <w:basedOn w:val="a1"/>
    <w:link w:val="ab"/>
    <w:uiPriority w:val="34"/>
    <w:qFormat/>
    <w:rsid w:val="00303E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Strong"/>
    <w:basedOn w:val="a2"/>
    <w:uiPriority w:val="22"/>
    <w:qFormat/>
    <w:rsid w:val="00303E60"/>
    <w:rPr>
      <w:b/>
      <w:bCs/>
    </w:rPr>
  </w:style>
  <w:style w:type="character" w:styleId="ad">
    <w:name w:val="Hyperlink"/>
    <w:basedOn w:val="a2"/>
    <w:uiPriority w:val="99"/>
    <w:unhideWhenUsed/>
    <w:rsid w:val="00303E60"/>
    <w:rPr>
      <w:color w:val="0000FF"/>
      <w:u w:val="single"/>
    </w:rPr>
  </w:style>
  <w:style w:type="character" w:customStyle="1" w:styleId="headeraa">
    <w:name w:val="header_aa"/>
    <w:basedOn w:val="a2"/>
    <w:rsid w:val="00303E60"/>
  </w:style>
  <w:style w:type="paragraph" w:customStyle="1" w:styleId="style1">
    <w:name w:val="style1"/>
    <w:basedOn w:val="a1"/>
    <w:rsid w:val="00303E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03E60"/>
  </w:style>
  <w:style w:type="character" w:styleId="ae">
    <w:name w:val="Emphasis"/>
    <w:basedOn w:val="a2"/>
    <w:uiPriority w:val="20"/>
    <w:qFormat/>
    <w:rsid w:val="00303E60"/>
    <w:rPr>
      <w:i/>
      <w:iCs/>
    </w:rPr>
  </w:style>
  <w:style w:type="paragraph" w:customStyle="1" w:styleId="af">
    <w:name w:val="Обычный нум. список"/>
    <w:basedOn w:val="a1"/>
    <w:qFormat/>
    <w:rsid w:val="00303E60"/>
    <w:pPr>
      <w:tabs>
        <w:tab w:val="num" w:pos="0"/>
      </w:tabs>
      <w:suppressAutoHyphens/>
      <w:spacing w:before="45"/>
      <w:ind w:left="147" w:firstLine="567"/>
      <w:jc w:val="both"/>
    </w:pPr>
    <w:rPr>
      <w:sz w:val="28"/>
      <w:szCs w:val="28"/>
      <w:lang w:eastAsia="ar-SA"/>
    </w:rPr>
  </w:style>
  <w:style w:type="paragraph" w:styleId="af0">
    <w:name w:val="Document Map"/>
    <w:basedOn w:val="a1"/>
    <w:link w:val="af1"/>
    <w:uiPriority w:val="99"/>
    <w:semiHidden/>
    <w:unhideWhenUsed/>
    <w:rsid w:val="00303E60"/>
    <w:rPr>
      <w:rFonts w:ascii="Tahoma" w:eastAsiaTheme="minorEastAsia" w:hAnsi="Tahoma" w:cs="Tahoma"/>
      <w:sz w:val="16"/>
      <w:szCs w:val="16"/>
    </w:rPr>
  </w:style>
  <w:style w:type="character" w:customStyle="1" w:styleId="af1">
    <w:name w:val="Схема документа Знак"/>
    <w:basedOn w:val="a2"/>
    <w:link w:val="af0"/>
    <w:uiPriority w:val="99"/>
    <w:semiHidden/>
    <w:rsid w:val="00303E60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customStyle="1" w:styleId="af2">
    <w:name w:val="Текст документа"/>
    <w:basedOn w:val="a1"/>
    <w:qFormat/>
    <w:rsid w:val="00303E60"/>
    <w:pPr>
      <w:tabs>
        <w:tab w:val="left" w:pos="851"/>
      </w:tabs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303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Style4">
    <w:name w:val="Style4"/>
    <w:basedOn w:val="a1"/>
    <w:rsid w:val="00303E60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="Calibri"/>
    </w:rPr>
  </w:style>
  <w:style w:type="character" w:customStyle="1" w:styleId="FontStyle18">
    <w:name w:val="Font Style18"/>
    <w:basedOn w:val="a2"/>
    <w:rsid w:val="00303E6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30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Title">
    <w:name w:val="ConsTitle"/>
    <w:rsid w:val="00303E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f3">
    <w:name w:val="header"/>
    <w:basedOn w:val="a1"/>
    <w:link w:val="af4"/>
    <w:uiPriority w:val="99"/>
    <w:unhideWhenUsed/>
    <w:rsid w:val="00303E6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2"/>
    <w:link w:val="af3"/>
    <w:uiPriority w:val="99"/>
    <w:rsid w:val="00303E60"/>
    <w:rPr>
      <w:rFonts w:eastAsiaTheme="minorEastAsia"/>
      <w:kern w:val="0"/>
      <w:lang w:eastAsia="ru-RU"/>
    </w:rPr>
  </w:style>
  <w:style w:type="paragraph" w:styleId="af5">
    <w:name w:val="footer"/>
    <w:basedOn w:val="a1"/>
    <w:link w:val="af6"/>
    <w:uiPriority w:val="99"/>
    <w:unhideWhenUsed/>
    <w:rsid w:val="00303E6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2"/>
    <w:link w:val="af5"/>
    <w:uiPriority w:val="99"/>
    <w:rsid w:val="00303E60"/>
    <w:rPr>
      <w:rFonts w:eastAsiaTheme="minorEastAsia"/>
      <w:kern w:val="0"/>
      <w:lang w:eastAsia="ru-RU"/>
    </w:rPr>
  </w:style>
  <w:style w:type="paragraph" w:styleId="af7">
    <w:name w:val="Balloon Text"/>
    <w:basedOn w:val="a1"/>
    <w:link w:val="af8"/>
    <w:uiPriority w:val="99"/>
    <w:semiHidden/>
    <w:unhideWhenUsed/>
    <w:rsid w:val="00303E60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303E60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customStyle="1" w:styleId="a">
    <w:name w:val="Пункт РНГП"/>
    <w:basedOn w:val="aa"/>
    <w:uiPriority w:val="99"/>
    <w:rsid w:val="00303E60"/>
    <w:pPr>
      <w:numPr>
        <w:numId w:val="13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9">
    <w:name w:val="Абзац"/>
    <w:basedOn w:val="a1"/>
    <w:link w:val="afa"/>
    <w:qFormat/>
    <w:rsid w:val="00303E60"/>
    <w:pPr>
      <w:spacing w:before="120" w:after="60"/>
      <w:ind w:firstLine="567"/>
      <w:jc w:val="both"/>
    </w:pPr>
  </w:style>
  <w:style w:type="character" w:customStyle="1" w:styleId="afa">
    <w:name w:val="Абзац Знак"/>
    <w:link w:val="af9"/>
    <w:rsid w:val="00303E6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imesNewRoman18">
    <w:name w:val="Times New Roman 18 пт"/>
    <w:basedOn w:val="a5"/>
    <w:link w:val="TimesNewRoman180"/>
    <w:uiPriority w:val="99"/>
    <w:rsid w:val="00303E60"/>
    <w:rPr>
      <w:rFonts w:ascii="Times New Roman" w:hAnsi="Times New Roman"/>
      <w:bCs/>
      <w:i w:val="0"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303E60"/>
    <w:rPr>
      <w:rFonts w:ascii="Times New Roman" w:eastAsia="Times New Roman" w:hAnsi="Times New Roman" w:cs="Times New Roman"/>
      <w:b/>
      <w:bCs/>
      <w:kern w:val="0"/>
      <w:sz w:val="36"/>
      <w:szCs w:val="24"/>
      <w:lang w:eastAsia="ru-RU"/>
    </w:rPr>
  </w:style>
  <w:style w:type="character" w:customStyle="1" w:styleId="ab">
    <w:name w:val="Абзац списка Знак"/>
    <w:link w:val="aa"/>
    <w:rsid w:val="00303E60"/>
    <w:rPr>
      <w:rFonts w:eastAsiaTheme="minorEastAsia"/>
      <w:kern w:val="0"/>
      <w:lang w:eastAsia="ru-RU"/>
    </w:rPr>
  </w:style>
  <w:style w:type="paragraph" w:styleId="afb">
    <w:name w:val="TOC Heading"/>
    <w:basedOn w:val="1"/>
    <w:next w:val="a1"/>
    <w:uiPriority w:val="39"/>
    <w:unhideWhenUsed/>
    <w:qFormat/>
    <w:rsid w:val="0018073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1"/>
    <w:next w:val="a1"/>
    <w:autoRedefine/>
    <w:uiPriority w:val="39"/>
    <w:unhideWhenUsed/>
    <w:rsid w:val="00180731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762D23"/>
    <w:pPr>
      <w:spacing w:after="100"/>
      <w:ind w:left="240"/>
    </w:pPr>
  </w:style>
  <w:style w:type="paragraph" w:customStyle="1" w:styleId="S">
    <w:name w:val="S_Обычный жирный"/>
    <w:basedOn w:val="a1"/>
    <w:link w:val="S0"/>
    <w:qFormat/>
    <w:rsid w:val="003646E9"/>
    <w:pPr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3646E9"/>
    <w:rPr>
      <w:rFonts w:ascii="Times New Roman" w:eastAsia="Times New Roman" w:hAnsi="Times New Roman" w:cs="Times New Roman"/>
      <w:kern w:val="0"/>
      <w:sz w:val="28"/>
      <w:szCs w:val="24"/>
    </w:rPr>
  </w:style>
  <w:style w:type="paragraph" w:customStyle="1" w:styleId="afc">
    <w:name w:val="_Обычный_текст"/>
    <w:link w:val="afd"/>
    <w:qFormat/>
    <w:rsid w:val="00B52D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fd">
    <w:name w:val="_Обычный_текст Знак"/>
    <w:link w:val="afc"/>
    <w:rsid w:val="00B52DF6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0">
    <w:name w:val="List"/>
    <w:basedOn w:val="a1"/>
    <w:link w:val="afe"/>
    <w:rsid w:val="00B52DF6"/>
    <w:pPr>
      <w:numPr>
        <w:numId w:val="16"/>
      </w:numPr>
      <w:spacing w:after="60"/>
      <w:jc w:val="both"/>
    </w:pPr>
    <w:rPr>
      <w:snapToGrid w:val="0"/>
      <w:lang/>
    </w:rPr>
  </w:style>
  <w:style w:type="character" w:customStyle="1" w:styleId="afe">
    <w:name w:val="Список Знак"/>
    <w:link w:val="a0"/>
    <w:rsid w:val="00B52DF6"/>
    <w:rPr>
      <w:rFonts w:ascii="Times New Roman" w:eastAsia="Times New Roman" w:hAnsi="Times New Roman" w:cs="Times New Roman"/>
      <w:snapToGrid w:val="0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TEMP\387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nenko\Desktop\&#1051;&#1080;&#1089;&#1090;&#1074;&#1103;&#1085;&#1082;&#1072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v01\&#1054;&#1073;&#1084;&#1077;&#1085;\&#1055;&#1088;&#1086;&#1077;&#1082;&#1090;&#1099;\_&#1043;&#1055;_&#1055;&#1047;&#1047;_&#1064;&#1080;&#1088;&#1080;&#1085;&#1089;&#1082;&#1080;&#1081;%20&#1088;&#1072;&#1081;&#1086;&#1085;\_&#1052;&#1054;\02_&#1063;&#1077;&#1088;&#1085;&#1086;&#1086;&#1079;&#1077;&#1088;&#1085;&#1099;&#1081;_&#1089;&#1089;\_&#1048;&#1044;\06_&#1069;&#1082;&#1086;_&#1076;&#1072;&#1085;&#1085;&#1099;&#1077;\&#1060;-2%20&#1063;&#1080;&#1089;&#1083;&#1077;&#1085;&#1085;&#1086;&#1089;&#1090;&#1100;%20&#1085;&#1072;&#1089;&#1077;&#1083;&#1077;&#1085;&#108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Лист1!$A$2:$B$2</c:f>
              <c:strCache>
                <c:ptCount val="2"/>
                <c:pt idx="0">
                  <c:v>Численность населения</c:v>
                </c:pt>
                <c:pt idx="1">
                  <c:v>человек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Лист1!$C$1:$J$1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Лист1!$C$2:$J$2</c:f>
              <c:numCache>
                <c:formatCode>General</c:formatCode>
                <c:ptCount val="8"/>
                <c:pt idx="0">
                  <c:v>2206</c:v>
                </c:pt>
                <c:pt idx="1">
                  <c:v>2176</c:v>
                </c:pt>
                <c:pt idx="2">
                  <c:v>2156</c:v>
                </c:pt>
                <c:pt idx="3">
                  <c:v>2138</c:v>
                </c:pt>
                <c:pt idx="4">
                  <c:v>2156</c:v>
                </c:pt>
                <c:pt idx="5">
                  <c:v>2163</c:v>
                </c:pt>
                <c:pt idx="6">
                  <c:v>2134</c:v>
                </c:pt>
                <c:pt idx="7">
                  <c:v>2156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C2-436B-A729-E273F6E1AD56}"/>
            </c:ext>
          </c:extLst>
        </c:ser>
        <c:dLbls>
          <c:showVal val="1"/>
        </c:dLbls>
        <c:marker val="1"/>
        <c:axId val="41232640"/>
        <c:axId val="70884352"/>
      </c:lineChart>
      <c:catAx>
        <c:axId val="41232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0884352"/>
        <c:crosses val="autoZero"/>
        <c:auto val="1"/>
        <c:lblAlgn val="ctr"/>
        <c:lblOffset val="100"/>
      </c:catAx>
      <c:valAx>
        <c:axId val="7088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Численность, чел.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23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Лист1!$C$87</c:f>
              <c:strCache>
                <c:ptCount val="1"/>
                <c:pt idx="0">
                  <c:v>Число родившихся, чел.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Лист1!$D$86:$N$86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Лист1!$D$87:$N$87</c:f>
              <c:numCache>
                <c:formatCode>General</c:formatCode>
                <c:ptCount val="11"/>
                <c:pt idx="0">
                  <c:v>16</c:v>
                </c:pt>
                <c:pt idx="1">
                  <c:v>14</c:v>
                </c:pt>
                <c:pt idx="2">
                  <c:v>12</c:v>
                </c:pt>
                <c:pt idx="3">
                  <c:v>22</c:v>
                </c:pt>
                <c:pt idx="4">
                  <c:v>14</c:v>
                </c:pt>
                <c:pt idx="5">
                  <c:v>11</c:v>
                </c:pt>
                <c:pt idx="6">
                  <c:v>7</c:v>
                </c:pt>
                <c:pt idx="7">
                  <c:v>13</c:v>
                </c:pt>
                <c:pt idx="8">
                  <c:v>9</c:v>
                </c:pt>
                <c:pt idx="9">
                  <c:v>11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1F-46C2-9F97-934362655F41}"/>
            </c:ext>
          </c:extLst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Число умерших, чел.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Лист1!$D$86:$N$86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Лист1!$D$88:$N$88</c:f>
              <c:numCache>
                <c:formatCode>General</c:formatCode>
                <c:ptCount val="11"/>
                <c:pt idx="0">
                  <c:v>-21</c:v>
                </c:pt>
                <c:pt idx="1">
                  <c:v>-17</c:v>
                </c:pt>
                <c:pt idx="2">
                  <c:v>-22</c:v>
                </c:pt>
                <c:pt idx="3">
                  <c:v>-19</c:v>
                </c:pt>
                <c:pt idx="4">
                  <c:v>-17</c:v>
                </c:pt>
                <c:pt idx="5">
                  <c:v>-20</c:v>
                </c:pt>
                <c:pt idx="6">
                  <c:v>-22</c:v>
                </c:pt>
                <c:pt idx="7">
                  <c:v>-24</c:v>
                </c:pt>
                <c:pt idx="8">
                  <c:v>-20</c:v>
                </c:pt>
                <c:pt idx="9">
                  <c:v>-21</c:v>
                </c:pt>
                <c:pt idx="10">
                  <c:v>-5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1F-46C2-9F97-934362655F41}"/>
            </c:ext>
          </c:extLst>
        </c:ser>
        <c:dLbls>
          <c:showVal val="1"/>
        </c:dLbls>
        <c:gapWidth val="219"/>
        <c:overlap val="-27"/>
        <c:axId val="86267008"/>
        <c:axId val="90364928"/>
      </c:barChart>
      <c:lineChart>
        <c:grouping val="standard"/>
        <c:ser>
          <c:idx val="2"/>
          <c:order val="2"/>
          <c:tx>
            <c:strRef>
              <c:f>Лист1!$C$89</c:f>
              <c:strCache>
                <c:ptCount val="1"/>
                <c:pt idx="0">
                  <c:v>Естественный прирост(+) убыль (-)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Лист1!$D$86:$N$86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Лист1!$D$89:$N$89</c:f>
              <c:numCache>
                <c:formatCode>General</c:formatCode>
                <c:ptCount val="11"/>
                <c:pt idx="0">
                  <c:v>-5</c:v>
                </c:pt>
                <c:pt idx="1">
                  <c:v>-3</c:v>
                </c:pt>
                <c:pt idx="2">
                  <c:v>-10</c:v>
                </c:pt>
                <c:pt idx="3">
                  <c:v>3</c:v>
                </c:pt>
                <c:pt idx="4">
                  <c:v>-3</c:v>
                </c:pt>
                <c:pt idx="5">
                  <c:v>-9</c:v>
                </c:pt>
                <c:pt idx="6">
                  <c:v>-15</c:v>
                </c:pt>
                <c:pt idx="7">
                  <c:v>-11</c:v>
                </c:pt>
                <c:pt idx="8">
                  <c:v>-11</c:v>
                </c:pt>
                <c:pt idx="9">
                  <c:v>-10</c:v>
                </c:pt>
                <c:pt idx="10">
                  <c:v>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1F-46C2-9F97-934362655F41}"/>
            </c:ext>
          </c:extLst>
        </c:ser>
        <c:marker val="1"/>
        <c:axId val="86267008"/>
        <c:axId val="90364928"/>
      </c:lineChart>
      <c:catAx>
        <c:axId val="86267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0364928"/>
        <c:crosses val="autoZero"/>
        <c:auto val="1"/>
        <c:lblAlgn val="ctr"/>
        <c:lblOffset val="100"/>
      </c:catAx>
      <c:valAx>
        <c:axId val="90364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Численность, чел.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626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D1311EA-0521-44D7-A5C6-67F2E82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59</Pages>
  <Words>14600</Words>
  <Characters>83224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Алюксютенко Татьяна</dc:creator>
  <cp:keywords/>
  <dc:description/>
  <cp:lastModifiedBy>Aleksey</cp:lastModifiedBy>
  <cp:revision>13</cp:revision>
  <cp:lastPrinted>2023-09-12T00:03:00Z</cp:lastPrinted>
  <dcterms:created xsi:type="dcterms:W3CDTF">2023-09-06T05:32:00Z</dcterms:created>
  <dcterms:modified xsi:type="dcterms:W3CDTF">2023-09-12T00:03:00Z</dcterms:modified>
</cp:coreProperties>
</file>