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59F" w:rsidRPr="00DD01C8" w:rsidRDefault="00A8259F" w:rsidP="00593C4D">
      <w:pPr>
        <w:pStyle w:val="21"/>
        <w:spacing w:after="0" w:line="240" w:lineRule="auto"/>
        <w:jc w:val="center"/>
        <w:rPr>
          <w:b/>
          <w:sz w:val="28"/>
          <w:szCs w:val="28"/>
        </w:rPr>
      </w:pPr>
      <w:bookmarkStart w:id="0" w:name="_Toc149535950"/>
      <w:bookmarkStart w:id="1" w:name="_Toc149535951"/>
      <w:r w:rsidRPr="00DD01C8">
        <w:rPr>
          <w:b/>
          <w:sz w:val="28"/>
          <w:szCs w:val="28"/>
        </w:rPr>
        <w:t>ПАСПОРТ</w:t>
      </w:r>
    </w:p>
    <w:p w:rsidR="00A8259F" w:rsidRPr="00DD01C8" w:rsidRDefault="00A8259F" w:rsidP="00A8259F">
      <w:pPr>
        <w:pStyle w:val="21"/>
        <w:spacing w:after="0" w:line="240" w:lineRule="auto"/>
        <w:jc w:val="center"/>
        <w:rPr>
          <w:b/>
          <w:sz w:val="28"/>
          <w:szCs w:val="28"/>
        </w:rPr>
      </w:pPr>
      <w:r w:rsidRPr="00DD01C8">
        <w:rPr>
          <w:b/>
          <w:sz w:val="28"/>
          <w:szCs w:val="28"/>
        </w:rPr>
        <w:t>МУНИЦИПАЛЬНОЙ ЦЕЛЕВОЙ ПРОГРАММЫ</w:t>
      </w:r>
    </w:p>
    <w:p w:rsidR="00A07B52" w:rsidRPr="00A07B52" w:rsidRDefault="00A07B52" w:rsidP="00A07B52">
      <w:pPr>
        <w:jc w:val="center"/>
        <w:rPr>
          <w:b/>
          <w:caps/>
          <w:sz w:val="28"/>
          <w:szCs w:val="28"/>
        </w:rPr>
      </w:pPr>
      <w:r w:rsidRPr="00A07B52">
        <w:rPr>
          <w:b/>
          <w:caps/>
          <w:sz w:val="28"/>
          <w:szCs w:val="28"/>
        </w:rPr>
        <w:t>«Разработка проектно-сметной документации</w:t>
      </w:r>
    </w:p>
    <w:p w:rsidR="00A07B52" w:rsidRPr="00A07B52" w:rsidRDefault="00A07B52" w:rsidP="00A07B52">
      <w:pPr>
        <w:jc w:val="center"/>
        <w:rPr>
          <w:b/>
          <w:caps/>
          <w:sz w:val="28"/>
          <w:szCs w:val="28"/>
        </w:rPr>
      </w:pPr>
      <w:r w:rsidRPr="00A07B52">
        <w:rPr>
          <w:b/>
          <w:caps/>
          <w:sz w:val="28"/>
          <w:szCs w:val="28"/>
        </w:rPr>
        <w:t>для реконструкции канализационных очистных СООРУЖЕНИЙ, расположенных</w:t>
      </w:r>
    </w:p>
    <w:p w:rsidR="00A07B52" w:rsidRPr="00A07B52" w:rsidRDefault="00A07B52" w:rsidP="00A07B52">
      <w:pPr>
        <w:jc w:val="center"/>
        <w:rPr>
          <w:b/>
          <w:caps/>
          <w:sz w:val="28"/>
          <w:szCs w:val="28"/>
        </w:rPr>
      </w:pPr>
      <w:r w:rsidRPr="00A07B52">
        <w:rPr>
          <w:b/>
          <w:caps/>
          <w:sz w:val="28"/>
          <w:szCs w:val="28"/>
        </w:rPr>
        <w:t>на территории лИСТВЯНСКОГО МУНИЦИПАЛЬНОГО ОБРАЗОВАНИЯ 61 КМ бАЙКАЛЬСКОГО ТРАКТА,</w:t>
      </w:r>
    </w:p>
    <w:p w:rsidR="00A8259F" w:rsidRPr="00DD01C8" w:rsidRDefault="00A07B52" w:rsidP="00A07B52">
      <w:pPr>
        <w:pStyle w:val="21"/>
        <w:spacing w:after="0" w:line="240" w:lineRule="auto"/>
        <w:jc w:val="center"/>
        <w:rPr>
          <w:sz w:val="28"/>
          <w:szCs w:val="28"/>
        </w:rPr>
      </w:pPr>
      <w:r w:rsidRPr="00A07B52">
        <w:rPr>
          <w:b/>
          <w:caps/>
          <w:sz w:val="28"/>
          <w:szCs w:val="28"/>
        </w:rPr>
        <w:t>на 2020-2022 годы»</w:t>
      </w:r>
      <w:r>
        <w:rPr>
          <w:b/>
          <w:caps/>
          <w:sz w:val="28"/>
          <w:szCs w:val="28"/>
        </w:rPr>
        <w:t xml:space="preserve"> </w:t>
      </w:r>
      <w:r w:rsidR="00A8259F" w:rsidRPr="00DD01C8">
        <w:rPr>
          <w:b/>
          <w:caps/>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7053"/>
      </w:tblGrid>
      <w:tr w:rsidR="00A8259F" w:rsidRPr="00DD01C8" w:rsidTr="00B50700">
        <w:trPr>
          <w:trHeight w:val="1406"/>
        </w:trPr>
        <w:tc>
          <w:tcPr>
            <w:tcW w:w="534" w:type="dxa"/>
          </w:tcPr>
          <w:p w:rsidR="00A8259F" w:rsidRPr="00DD01C8" w:rsidRDefault="00A8259F" w:rsidP="00B50700">
            <w:pPr>
              <w:jc w:val="both"/>
              <w:rPr>
                <w:sz w:val="28"/>
                <w:szCs w:val="28"/>
              </w:rPr>
            </w:pPr>
            <w:r w:rsidRPr="00DD01C8">
              <w:rPr>
                <w:sz w:val="28"/>
                <w:szCs w:val="28"/>
              </w:rPr>
              <w:t>1.</w:t>
            </w:r>
          </w:p>
        </w:tc>
        <w:tc>
          <w:tcPr>
            <w:tcW w:w="1984" w:type="dxa"/>
          </w:tcPr>
          <w:p w:rsidR="00A8259F" w:rsidRPr="00DD01C8" w:rsidRDefault="00A8259F" w:rsidP="00B50700">
            <w:pPr>
              <w:jc w:val="both"/>
              <w:rPr>
                <w:sz w:val="28"/>
                <w:szCs w:val="28"/>
              </w:rPr>
            </w:pPr>
            <w:r w:rsidRPr="00DD01C8">
              <w:rPr>
                <w:sz w:val="28"/>
                <w:szCs w:val="28"/>
              </w:rPr>
              <w:t>Наименование Программы</w:t>
            </w:r>
          </w:p>
        </w:tc>
        <w:tc>
          <w:tcPr>
            <w:tcW w:w="7053" w:type="dxa"/>
          </w:tcPr>
          <w:p w:rsidR="00A07B52" w:rsidRPr="00A07B52" w:rsidRDefault="00A07B52" w:rsidP="00A07B52">
            <w:pPr>
              <w:rPr>
                <w:sz w:val="28"/>
                <w:szCs w:val="28"/>
              </w:rPr>
            </w:pPr>
            <w:r w:rsidRPr="00A07B52">
              <w:rPr>
                <w:sz w:val="28"/>
                <w:szCs w:val="28"/>
              </w:rPr>
              <w:t>МУНИЦИПАЛЬНАЯ</w:t>
            </w:r>
          </w:p>
          <w:p w:rsidR="00A07B52" w:rsidRPr="00A07B52" w:rsidRDefault="00A07B52" w:rsidP="00A07B52">
            <w:pPr>
              <w:rPr>
                <w:sz w:val="28"/>
                <w:szCs w:val="28"/>
              </w:rPr>
            </w:pPr>
            <w:r w:rsidRPr="00A07B52">
              <w:rPr>
                <w:sz w:val="28"/>
                <w:szCs w:val="28"/>
              </w:rPr>
              <w:t>ЦЕЛЕВАЯ ПРОГРАММА</w:t>
            </w:r>
          </w:p>
          <w:p w:rsidR="00A07B52" w:rsidRPr="00A07B52" w:rsidRDefault="00A07B52" w:rsidP="00A07B52">
            <w:pPr>
              <w:rPr>
                <w:sz w:val="28"/>
                <w:szCs w:val="28"/>
              </w:rPr>
            </w:pPr>
            <w:r>
              <w:rPr>
                <w:sz w:val="28"/>
                <w:szCs w:val="28"/>
              </w:rPr>
              <w:t xml:space="preserve">«РАЗРАБОТКА </w:t>
            </w:r>
            <w:r w:rsidRPr="00A07B52">
              <w:rPr>
                <w:sz w:val="28"/>
                <w:szCs w:val="28"/>
              </w:rPr>
              <w:t>ПРОЕКТНО-СМЕТНОЙ ДОКУМЕНТАЦИИ</w:t>
            </w:r>
          </w:p>
          <w:p w:rsidR="00A07B52" w:rsidRPr="00A07B52" w:rsidRDefault="00A07B52" w:rsidP="00A07B52">
            <w:pPr>
              <w:rPr>
                <w:sz w:val="28"/>
                <w:szCs w:val="28"/>
              </w:rPr>
            </w:pPr>
            <w:r w:rsidRPr="00A07B52">
              <w:rPr>
                <w:sz w:val="28"/>
                <w:szCs w:val="28"/>
              </w:rPr>
              <w:t>ДЛЯ РЕКОНСТРУКЦИИ КАНАЛИЗАЦИОННЫХ ОЧИСТНЫХ СООРУЖЕНИЙ, РАСПОЛОЖЕННЫХ</w:t>
            </w:r>
          </w:p>
          <w:p w:rsidR="00A07B52" w:rsidRPr="00A07B52" w:rsidRDefault="00A07B52" w:rsidP="00A07B52">
            <w:pPr>
              <w:rPr>
                <w:sz w:val="28"/>
                <w:szCs w:val="28"/>
              </w:rPr>
            </w:pPr>
            <w:r w:rsidRPr="00A07B52">
              <w:rPr>
                <w:sz w:val="28"/>
                <w:szCs w:val="28"/>
              </w:rPr>
              <w:t>НА ТЕРРИТОРИИ ЛИСТВЯНСКОГО МУНИЦИПАЛЬНОГО ОБРАЗОВАНИЯ 61 КМ БАЙКАЛЬСКОГО ТРАКТА,</w:t>
            </w:r>
          </w:p>
          <w:p w:rsidR="00A8259F" w:rsidRPr="00DD01C8" w:rsidRDefault="00A07B52" w:rsidP="00A07B52">
            <w:pPr>
              <w:rPr>
                <w:b/>
                <w:sz w:val="28"/>
                <w:szCs w:val="28"/>
              </w:rPr>
            </w:pPr>
            <w:r w:rsidRPr="00A07B52">
              <w:rPr>
                <w:sz w:val="28"/>
                <w:szCs w:val="28"/>
              </w:rPr>
              <w:t xml:space="preserve">НА 2020-2022 ГОДЫ» </w:t>
            </w:r>
            <w:r w:rsidR="00A8259F" w:rsidRPr="00DD01C8">
              <w:rPr>
                <w:sz w:val="28"/>
                <w:szCs w:val="28"/>
              </w:rPr>
              <w:t>(Далее – Программа)</w:t>
            </w:r>
          </w:p>
        </w:tc>
      </w:tr>
      <w:tr w:rsidR="00A8259F" w:rsidRPr="00DD01C8" w:rsidTr="00B50700">
        <w:tc>
          <w:tcPr>
            <w:tcW w:w="534" w:type="dxa"/>
          </w:tcPr>
          <w:p w:rsidR="00A8259F" w:rsidRPr="00DD01C8" w:rsidRDefault="00A8259F" w:rsidP="00B50700">
            <w:pPr>
              <w:jc w:val="both"/>
              <w:rPr>
                <w:sz w:val="28"/>
                <w:szCs w:val="28"/>
              </w:rPr>
            </w:pPr>
            <w:r w:rsidRPr="00DD01C8">
              <w:rPr>
                <w:sz w:val="28"/>
                <w:szCs w:val="28"/>
              </w:rPr>
              <w:t>2.</w:t>
            </w:r>
          </w:p>
        </w:tc>
        <w:tc>
          <w:tcPr>
            <w:tcW w:w="1984" w:type="dxa"/>
          </w:tcPr>
          <w:p w:rsidR="00A8259F" w:rsidRPr="00DD01C8" w:rsidRDefault="00A8259F" w:rsidP="00B50700">
            <w:pPr>
              <w:jc w:val="both"/>
              <w:rPr>
                <w:sz w:val="28"/>
                <w:szCs w:val="28"/>
              </w:rPr>
            </w:pPr>
            <w:r w:rsidRPr="00DD01C8">
              <w:rPr>
                <w:sz w:val="28"/>
                <w:szCs w:val="28"/>
              </w:rPr>
              <w:t>Основание для разработки Программы</w:t>
            </w:r>
          </w:p>
        </w:tc>
        <w:tc>
          <w:tcPr>
            <w:tcW w:w="7053" w:type="dxa"/>
          </w:tcPr>
          <w:p w:rsidR="00A8259F" w:rsidRDefault="00781476" w:rsidP="00B50700">
            <w:pPr>
              <w:jc w:val="both"/>
              <w:rPr>
                <w:sz w:val="28"/>
                <w:szCs w:val="28"/>
              </w:rPr>
            </w:pPr>
            <w:r>
              <w:rPr>
                <w:sz w:val="28"/>
                <w:szCs w:val="28"/>
              </w:rPr>
              <w:t>1</w:t>
            </w:r>
            <w:r w:rsidR="00A8259F" w:rsidRPr="00DD01C8">
              <w:rPr>
                <w:sz w:val="28"/>
                <w:szCs w:val="28"/>
              </w:rPr>
              <w:t xml:space="preserve">)Федеральный Закон от 06 октября 2003 года № 131-ФЗ «Об общих принципах организации местного самоуправления в Российской Федерации»; </w:t>
            </w:r>
          </w:p>
          <w:p w:rsidR="00781476" w:rsidRPr="00781476" w:rsidRDefault="00781476" w:rsidP="00781476">
            <w:pPr>
              <w:jc w:val="both"/>
              <w:rPr>
                <w:sz w:val="28"/>
                <w:szCs w:val="28"/>
              </w:rPr>
            </w:pPr>
            <w:r>
              <w:rPr>
                <w:sz w:val="28"/>
                <w:szCs w:val="28"/>
              </w:rPr>
              <w:t>2)</w:t>
            </w:r>
            <w:r w:rsidRPr="00781476">
              <w:rPr>
                <w:sz w:val="28"/>
                <w:szCs w:val="28"/>
              </w:rPr>
              <w:t xml:space="preserve">Градостроительный кодекс Российской Федерации; </w:t>
            </w:r>
          </w:p>
          <w:p w:rsidR="00781476" w:rsidRPr="00781476" w:rsidRDefault="00781476" w:rsidP="00781476">
            <w:pPr>
              <w:jc w:val="both"/>
              <w:rPr>
                <w:sz w:val="28"/>
                <w:szCs w:val="28"/>
              </w:rPr>
            </w:pPr>
            <w:r>
              <w:rPr>
                <w:sz w:val="28"/>
                <w:szCs w:val="28"/>
              </w:rPr>
              <w:t>3)</w:t>
            </w:r>
            <w:r w:rsidRPr="00781476">
              <w:rPr>
                <w:sz w:val="28"/>
                <w:szCs w:val="28"/>
              </w:rPr>
              <w:t xml:space="preserve">«Методические рекомендации по разработке программ комплексного развития систем коммунальной инфраструктуры муниципальных образований» № 204 от 06.05.2011 г.; </w:t>
            </w:r>
          </w:p>
          <w:p w:rsidR="00781476" w:rsidRDefault="00781476" w:rsidP="00B50700">
            <w:pPr>
              <w:jc w:val="both"/>
              <w:rPr>
                <w:sz w:val="28"/>
                <w:szCs w:val="28"/>
              </w:rPr>
            </w:pPr>
            <w:r>
              <w:rPr>
                <w:sz w:val="28"/>
                <w:szCs w:val="28"/>
              </w:rPr>
              <w:t>4)</w:t>
            </w:r>
            <w:r w:rsidRPr="00781476">
              <w:rPr>
                <w:sz w:val="28"/>
                <w:szCs w:val="28"/>
              </w:rPr>
              <w:t>«Методика проведения мониторинга выполнения производственных и инвестиционных программ орган</w:t>
            </w:r>
            <w:r>
              <w:rPr>
                <w:sz w:val="28"/>
                <w:szCs w:val="28"/>
              </w:rPr>
              <w:t xml:space="preserve">изаций коммунального комплекса» </w:t>
            </w:r>
            <w:r w:rsidRPr="00781476">
              <w:rPr>
                <w:sz w:val="28"/>
                <w:szCs w:val="28"/>
              </w:rPr>
              <w:t>№ 48 от 14.04.2008 г.;</w:t>
            </w:r>
          </w:p>
          <w:p w:rsidR="00781476" w:rsidRPr="00DD01C8" w:rsidRDefault="00781476" w:rsidP="00B50700">
            <w:pPr>
              <w:jc w:val="both"/>
              <w:rPr>
                <w:sz w:val="28"/>
                <w:szCs w:val="28"/>
              </w:rPr>
            </w:pPr>
            <w:r>
              <w:rPr>
                <w:sz w:val="28"/>
                <w:szCs w:val="28"/>
              </w:rPr>
              <w:t>5)</w:t>
            </w:r>
            <w:r>
              <w:rPr>
                <w:bCs/>
                <w:sz w:val="28"/>
                <w:szCs w:val="28"/>
              </w:rPr>
              <w:t>Г</w:t>
            </w:r>
            <w:r w:rsidRPr="00781476">
              <w:rPr>
                <w:bCs/>
                <w:sz w:val="28"/>
                <w:szCs w:val="28"/>
              </w:rPr>
              <w:t>осударственн</w:t>
            </w:r>
            <w:r>
              <w:rPr>
                <w:bCs/>
                <w:sz w:val="28"/>
                <w:szCs w:val="28"/>
              </w:rPr>
              <w:t>ую программу Иркутской области «</w:t>
            </w:r>
            <w:r w:rsidRPr="00781476">
              <w:rPr>
                <w:bCs/>
                <w:sz w:val="28"/>
                <w:szCs w:val="28"/>
              </w:rPr>
              <w:t>Развитие жилищно-коммунальн</w:t>
            </w:r>
            <w:r>
              <w:rPr>
                <w:bCs/>
                <w:sz w:val="28"/>
                <w:szCs w:val="28"/>
              </w:rPr>
              <w:t>ого хозяйства Иркутской области»</w:t>
            </w:r>
            <w:r w:rsidRPr="00781476">
              <w:rPr>
                <w:bCs/>
                <w:sz w:val="28"/>
                <w:szCs w:val="28"/>
              </w:rPr>
              <w:t xml:space="preserve"> на 2014 - 2018 годы (с изменениями на 30 декабря 2019 года)</w:t>
            </w:r>
            <w:r>
              <w:rPr>
                <w:bCs/>
                <w:sz w:val="28"/>
                <w:szCs w:val="28"/>
              </w:rPr>
              <w:t>;</w:t>
            </w:r>
          </w:p>
          <w:p w:rsidR="00A8259F" w:rsidRPr="00DD01C8" w:rsidRDefault="00781476" w:rsidP="00B50700">
            <w:pPr>
              <w:jc w:val="both"/>
              <w:rPr>
                <w:sz w:val="28"/>
                <w:szCs w:val="28"/>
              </w:rPr>
            </w:pPr>
            <w:r>
              <w:rPr>
                <w:bCs/>
                <w:sz w:val="28"/>
                <w:szCs w:val="28"/>
              </w:rPr>
              <w:t>6)</w:t>
            </w:r>
            <w:r w:rsidRPr="00781476">
              <w:rPr>
                <w:bCs/>
                <w:sz w:val="28"/>
                <w:szCs w:val="28"/>
              </w:rPr>
              <w:t xml:space="preserve">Программа комплексного развития </w:t>
            </w:r>
            <w:r w:rsidRPr="00781476">
              <w:rPr>
                <w:sz w:val="28"/>
                <w:szCs w:val="28"/>
              </w:rPr>
              <w:t>систем коммунальной инфраструктуры Листвянского муниципального образования Иркутского района Иркутской области на 2016-2030 год.</w:t>
            </w:r>
          </w:p>
        </w:tc>
      </w:tr>
      <w:tr w:rsidR="00A8259F" w:rsidRPr="00DD01C8" w:rsidTr="00B50700">
        <w:tc>
          <w:tcPr>
            <w:tcW w:w="534" w:type="dxa"/>
          </w:tcPr>
          <w:p w:rsidR="00A8259F" w:rsidRPr="00DD01C8" w:rsidRDefault="00A8259F" w:rsidP="00B50700">
            <w:pPr>
              <w:jc w:val="both"/>
              <w:rPr>
                <w:sz w:val="28"/>
                <w:szCs w:val="28"/>
              </w:rPr>
            </w:pPr>
            <w:r w:rsidRPr="00DD01C8">
              <w:rPr>
                <w:sz w:val="28"/>
                <w:szCs w:val="28"/>
              </w:rPr>
              <w:t>3.</w:t>
            </w:r>
          </w:p>
        </w:tc>
        <w:tc>
          <w:tcPr>
            <w:tcW w:w="1984" w:type="dxa"/>
          </w:tcPr>
          <w:p w:rsidR="00A8259F" w:rsidRPr="00DD01C8" w:rsidRDefault="00A8259F" w:rsidP="00B50700">
            <w:pPr>
              <w:jc w:val="both"/>
              <w:rPr>
                <w:sz w:val="28"/>
                <w:szCs w:val="28"/>
              </w:rPr>
            </w:pPr>
            <w:r w:rsidRPr="00DD01C8">
              <w:rPr>
                <w:sz w:val="28"/>
                <w:szCs w:val="28"/>
              </w:rPr>
              <w:t>Основной разработчик Программы</w:t>
            </w:r>
          </w:p>
        </w:tc>
        <w:tc>
          <w:tcPr>
            <w:tcW w:w="7053" w:type="dxa"/>
          </w:tcPr>
          <w:p w:rsidR="00A8259F" w:rsidRPr="001B43CB" w:rsidRDefault="00A8259F" w:rsidP="00B50700">
            <w:pPr>
              <w:jc w:val="both"/>
              <w:rPr>
                <w:sz w:val="28"/>
                <w:szCs w:val="28"/>
              </w:rPr>
            </w:pPr>
            <w:r w:rsidRPr="00DD01C8">
              <w:rPr>
                <w:sz w:val="28"/>
                <w:szCs w:val="28"/>
              </w:rPr>
              <w:t>Администра</w:t>
            </w:r>
            <w:r>
              <w:rPr>
                <w:sz w:val="28"/>
                <w:szCs w:val="28"/>
              </w:rPr>
              <w:t>ция Листвянского</w:t>
            </w:r>
            <w:r w:rsidRPr="00DD01C8">
              <w:rPr>
                <w:sz w:val="28"/>
                <w:szCs w:val="28"/>
              </w:rPr>
              <w:t xml:space="preserve"> муниципального образования</w:t>
            </w:r>
          </w:p>
        </w:tc>
      </w:tr>
      <w:tr w:rsidR="00A8259F" w:rsidRPr="00DD01C8" w:rsidTr="00B50700">
        <w:trPr>
          <w:trHeight w:val="70"/>
        </w:trPr>
        <w:tc>
          <w:tcPr>
            <w:tcW w:w="534" w:type="dxa"/>
            <w:tcBorders>
              <w:bottom w:val="single" w:sz="4" w:space="0" w:color="auto"/>
            </w:tcBorders>
          </w:tcPr>
          <w:p w:rsidR="00A8259F" w:rsidRPr="00DD01C8" w:rsidRDefault="00A8259F" w:rsidP="00B50700">
            <w:pPr>
              <w:jc w:val="both"/>
              <w:rPr>
                <w:sz w:val="28"/>
                <w:szCs w:val="28"/>
              </w:rPr>
            </w:pPr>
            <w:r w:rsidRPr="00DD01C8">
              <w:rPr>
                <w:sz w:val="28"/>
                <w:szCs w:val="28"/>
              </w:rPr>
              <w:t>4.</w:t>
            </w:r>
          </w:p>
        </w:tc>
        <w:tc>
          <w:tcPr>
            <w:tcW w:w="1984" w:type="dxa"/>
            <w:tcBorders>
              <w:bottom w:val="single" w:sz="4" w:space="0" w:color="auto"/>
            </w:tcBorders>
          </w:tcPr>
          <w:p w:rsidR="00A8259F" w:rsidRPr="00DD01C8" w:rsidRDefault="00A8259F" w:rsidP="00B50700">
            <w:pPr>
              <w:jc w:val="both"/>
              <w:rPr>
                <w:sz w:val="28"/>
                <w:szCs w:val="28"/>
              </w:rPr>
            </w:pPr>
            <w:proofErr w:type="gramStart"/>
            <w:r w:rsidRPr="00DD01C8">
              <w:rPr>
                <w:sz w:val="28"/>
                <w:szCs w:val="28"/>
              </w:rPr>
              <w:t>Цель  Программы</w:t>
            </w:r>
            <w:proofErr w:type="gramEnd"/>
          </w:p>
        </w:tc>
        <w:tc>
          <w:tcPr>
            <w:tcW w:w="7053" w:type="dxa"/>
            <w:tcBorders>
              <w:bottom w:val="single" w:sz="4" w:space="0" w:color="auto"/>
            </w:tcBorders>
          </w:tcPr>
          <w:p w:rsidR="00254EF1" w:rsidRDefault="00254EF1" w:rsidP="00254EF1">
            <w:pPr>
              <w:jc w:val="both"/>
              <w:rPr>
                <w:bCs/>
                <w:sz w:val="28"/>
                <w:szCs w:val="28"/>
              </w:rPr>
            </w:pPr>
            <w:r>
              <w:rPr>
                <w:bCs/>
                <w:sz w:val="28"/>
                <w:szCs w:val="28"/>
              </w:rPr>
              <w:t xml:space="preserve">Разработка проектно-сметной документации для реконструкции канализационных очистных сооружений </w:t>
            </w:r>
            <w:r>
              <w:rPr>
                <w:bCs/>
                <w:sz w:val="28"/>
                <w:szCs w:val="28"/>
              </w:rPr>
              <w:lastRenderedPageBreak/>
              <w:t>с целью:</w:t>
            </w:r>
          </w:p>
          <w:p w:rsidR="00254EF1" w:rsidRPr="00254EF1" w:rsidRDefault="00254EF1" w:rsidP="00254EF1">
            <w:pPr>
              <w:jc w:val="both"/>
              <w:rPr>
                <w:bCs/>
                <w:sz w:val="28"/>
                <w:szCs w:val="28"/>
              </w:rPr>
            </w:pPr>
            <w:r>
              <w:rPr>
                <w:bCs/>
                <w:sz w:val="28"/>
                <w:szCs w:val="28"/>
              </w:rPr>
              <w:t xml:space="preserve">- </w:t>
            </w:r>
            <w:r w:rsidRPr="00254EF1">
              <w:rPr>
                <w:bCs/>
                <w:sz w:val="28"/>
                <w:szCs w:val="28"/>
              </w:rPr>
              <w:t>повышение надежности и эффективности функционирования коммунальных систем жизнеобеспечения населения;</w:t>
            </w:r>
          </w:p>
          <w:p w:rsidR="00254EF1" w:rsidRPr="00254EF1" w:rsidRDefault="00254EF1" w:rsidP="00254EF1">
            <w:pPr>
              <w:jc w:val="both"/>
              <w:rPr>
                <w:bCs/>
                <w:sz w:val="28"/>
                <w:szCs w:val="28"/>
              </w:rPr>
            </w:pPr>
            <w:r w:rsidRPr="00254EF1">
              <w:rPr>
                <w:bCs/>
                <w:sz w:val="28"/>
                <w:szCs w:val="28"/>
              </w:rPr>
              <w:t>- повышение уровня благоустройства и улучшение экологической обстановки;</w:t>
            </w:r>
          </w:p>
          <w:p w:rsidR="00A8259F" w:rsidRPr="00DD01C8" w:rsidRDefault="00254EF1" w:rsidP="00254EF1">
            <w:pPr>
              <w:jc w:val="both"/>
              <w:rPr>
                <w:sz w:val="28"/>
                <w:szCs w:val="28"/>
              </w:rPr>
            </w:pPr>
            <w:r w:rsidRPr="00254EF1">
              <w:rPr>
                <w:bCs/>
                <w:sz w:val="28"/>
                <w:szCs w:val="28"/>
              </w:rPr>
              <w:t>- обеспечения надежного водоотведения</w:t>
            </w:r>
            <w:r>
              <w:rPr>
                <w:bCs/>
                <w:sz w:val="28"/>
                <w:szCs w:val="28"/>
              </w:rPr>
              <w:t xml:space="preserve"> и очистки, а также у</w:t>
            </w:r>
            <w:r w:rsidRPr="00254EF1">
              <w:rPr>
                <w:bCs/>
                <w:sz w:val="28"/>
                <w:szCs w:val="28"/>
              </w:rPr>
              <w:t>лучшения санитарно-эпидемиологического и экологического состояния прилегающей территории.</w:t>
            </w:r>
          </w:p>
        </w:tc>
      </w:tr>
      <w:tr w:rsidR="00A8259F" w:rsidRPr="00DD01C8" w:rsidTr="00B50700">
        <w:trPr>
          <w:trHeight w:val="2379"/>
        </w:trPr>
        <w:tc>
          <w:tcPr>
            <w:tcW w:w="534" w:type="dxa"/>
            <w:tcBorders>
              <w:top w:val="single" w:sz="4" w:space="0" w:color="auto"/>
            </w:tcBorders>
          </w:tcPr>
          <w:p w:rsidR="00A8259F" w:rsidRPr="00DD01C8" w:rsidRDefault="00A8259F" w:rsidP="00B50700">
            <w:pPr>
              <w:jc w:val="both"/>
              <w:rPr>
                <w:sz w:val="28"/>
                <w:szCs w:val="28"/>
              </w:rPr>
            </w:pPr>
            <w:r w:rsidRPr="00DD01C8">
              <w:rPr>
                <w:sz w:val="28"/>
                <w:szCs w:val="28"/>
              </w:rPr>
              <w:lastRenderedPageBreak/>
              <w:t>5.</w:t>
            </w:r>
          </w:p>
        </w:tc>
        <w:tc>
          <w:tcPr>
            <w:tcW w:w="1984" w:type="dxa"/>
            <w:tcBorders>
              <w:top w:val="single" w:sz="4" w:space="0" w:color="auto"/>
            </w:tcBorders>
          </w:tcPr>
          <w:p w:rsidR="00A8259F" w:rsidRPr="00DD01C8" w:rsidRDefault="00A8259F" w:rsidP="00B50700">
            <w:pPr>
              <w:jc w:val="both"/>
              <w:rPr>
                <w:sz w:val="28"/>
                <w:szCs w:val="28"/>
              </w:rPr>
            </w:pPr>
            <w:r w:rsidRPr="00DD01C8">
              <w:rPr>
                <w:sz w:val="28"/>
                <w:szCs w:val="28"/>
              </w:rPr>
              <w:t>Задачи Программы</w:t>
            </w:r>
          </w:p>
        </w:tc>
        <w:tc>
          <w:tcPr>
            <w:tcW w:w="7053" w:type="dxa"/>
            <w:tcBorders>
              <w:top w:val="single" w:sz="4" w:space="0" w:color="auto"/>
            </w:tcBorders>
          </w:tcPr>
          <w:p w:rsidR="00A8259F" w:rsidRDefault="004A2578" w:rsidP="00F716CB">
            <w:pPr>
              <w:jc w:val="both"/>
              <w:rPr>
                <w:bCs/>
                <w:sz w:val="28"/>
                <w:szCs w:val="28"/>
              </w:rPr>
            </w:pPr>
            <w:r>
              <w:rPr>
                <w:bCs/>
                <w:sz w:val="28"/>
                <w:szCs w:val="28"/>
              </w:rPr>
              <w:t xml:space="preserve">- </w:t>
            </w:r>
            <w:r w:rsidR="00F716CB" w:rsidRPr="00F716CB">
              <w:rPr>
                <w:bCs/>
                <w:sz w:val="28"/>
                <w:szCs w:val="28"/>
              </w:rPr>
              <w:t>Разработка проектно-сметной документации для реконструкции кана</w:t>
            </w:r>
            <w:r w:rsidR="00F716CB">
              <w:rPr>
                <w:bCs/>
                <w:sz w:val="28"/>
                <w:szCs w:val="28"/>
              </w:rPr>
              <w:t>лизационных очистных сооружений Листвянского МО</w:t>
            </w:r>
            <w:r w:rsidR="004D69DF">
              <w:rPr>
                <w:bCs/>
                <w:sz w:val="28"/>
                <w:szCs w:val="28"/>
              </w:rPr>
              <w:t>,</w:t>
            </w:r>
            <w:r w:rsidR="00F716CB">
              <w:rPr>
                <w:bCs/>
                <w:sz w:val="28"/>
                <w:szCs w:val="28"/>
              </w:rPr>
              <w:t xml:space="preserve"> 61 км Байкальского тракта</w:t>
            </w:r>
            <w:r>
              <w:rPr>
                <w:bCs/>
                <w:sz w:val="28"/>
                <w:szCs w:val="28"/>
              </w:rPr>
              <w:t>;</w:t>
            </w:r>
          </w:p>
          <w:p w:rsidR="004A2578" w:rsidRPr="00DD01C8" w:rsidRDefault="004A2578" w:rsidP="00F716CB">
            <w:pPr>
              <w:jc w:val="both"/>
              <w:rPr>
                <w:sz w:val="28"/>
                <w:szCs w:val="28"/>
              </w:rPr>
            </w:pPr>
            <w:r>
              <w:rPr>
                <w:bCs/>
                <w:sz w:val="28"/>
                <w:szCs w:val="28"/>
              </w:rPr>
              <w:t xml:space="preserve">- </w:t>
            </w:r>
            <w:r w:rsidRPr="004A2578">
              <w:rPr>
                <w:bCs/>
                <w:sz w:val="28"/>
                <w:szCs w:val="28"/>
              </w:rPr>
              <w:t>Положительное заключение государственной экспертизы по разработанной документации</w:t>
            </w:r>
            <w:r>
              <w:rPr>
                <w:bCs/>
                <w:sz w:val="28"/>
                <w:szCs w:val="28"/>
              </w:rPr>
              <w:t>.</w:t>
            </w:r>
          </w:p>
        </w:tc>
      </w:tr>
      <w:tr w:rsidR="00A8259F" w:rsidRPr="00DD01C8" w:rsidTr="00B50700">
        <w:tc>
          <w:tcPr>
            <w:tcW w:w="534" w:type="dxa"/>
          </w:tcPr>
          <w:p w:rsidR="00A8259F" w:rsidRPr="00DD01C8" w:rsidRDefault="00A8259F" w:rsidP="00B50700">
            <w:pPr>
              <w:jc w:val="both"/>
              <w:rPr>
                <w:sz w:val="28"/>
                <w:szCs w:val="28"/>
              </w:rPr>
            </w:pPr>
            <w:r w:rsidRPr="00DD01C8">
              <w:rPr>
                <w:sz w:val="28"/>
                <w:szCs w:val="28"/>
              </w:rPr>
              <w:t>6.</w:t>
            </w:r>
          </w:p>
        </w:tc>
        <w:tc>
          <w:tcPr>
            <w:tcW w:w="1984" w:type="dxa"/>
          </w:tcPr>
          <w:p w:rsidR="00A8259F" w:rsidRPr="00DD01C8" w:rsidRDefault="00A8259F" w:rsidP="00B50700">
            <w:pPr>
              <w:jc w:val="both"/>
              <w:rPr>
                <w:sz w:val="28"/>
                <w:szCs w:val="28"/>
              </w:rPr>
            </w:pPr>
            <w:r w:rsidRPr="00DD01C8">
              <w:rPr>
                <w:sz w:val="28"/>
                <w:szCs w:val="28"/>
              </w:rPr>
              <w:t>Перечень основных мероприятий Программы</w:t>
            </w:r>
          </w:p>
        </w:tc>
        <w:tc>
          <w:tcPr>
            <w:tcW w:w="7053" w:type="dxa"/>
          </w:tcPr>
          <w:p w:rsidR="004A2578" w:rsidRDefault="004A2578" w:rsidP="00F716CB">
            <w:pPr>
              <w:jc w:val="both"/>
              <w:rPr>
                <w:bCs/>
                <w:sz w:val="28"/>
                <w:szCs w:val="28"/>
              </w:rPr>
            </w:pPr>
            <w:r>
              <w:rPr>
                <w:bCs/>
                <w:sz w:val="28"/>
                <w:szCs w:val="28"/>
              </w:rPr>
              <w:t xml:space="preserve">- </w:t>
            </w:r>
            <w:r w:rsidR="00F716CB" w:rsidRPr="00F716CB">
              <w:rPr>
                <w:bCs/>
                <w:sz w:val="28"/>
                <w:szCs w:val="28"/>
              </w:rPr>
              <w:t>Разработка проектно-сметной документации для реконструкции канализационных очистных сооружений Листвянского МО</w:t>
            </w:r>
            <w:r w:rsidR="004D69DF">
              <w:rPr>
                <w:bCs/>
                <w:sz w:val="28"/>
                <w:szCs w:val="28"/>
              </w:rPr>
              <w:t>,</w:t>
            </w:r>
            <w:r w:rsidR="00F716CB" w:rsidRPr="00F716CB">
              <w:rPr>
                <w:bCs/>
                <w:sz w:val="28"/>
                <w:szCs w:val="28"/>
              </w:rPr>
              <w:t xml:space="preserve"> 61 км Байкальского тракта</w:t>
            </w:r>
            <w:r>
              <w:rPr>
                <w:bCs/>
                <w:sz w:val="28"/>
                <w:szCs w:val="28"/>
              </w:rPr>
              <w:t>;</w:t>
            </w:r>
          </w:p>
          <w:p w:rsidR="00F716CB" w:rsidRPr="00F716CB" w:rsidRDefault="004A2578" w:rsidP="00F716CB">
            <w:pPr>
              <w:jc w:val="both"/>
              <w:rPr>
                <w:sz w:val="28"/>
                <w:szCs w:val="28"/>
              </w:rPr>
            </w:pPr>
            <w:r>
              <w:rPr>
                <w:sz w:val="28"/>
                <w:szCs w:val="28"/>
              </w:rPr>
              <w:t xml:space="preserve">- </w:t>
            </w:r>
            <w:r w:rsidR="00F716CB">
              <w:rPr>
                <w:sz w:val="28"/>
                <w:szCs w:val="28"/>
              </w:rPr>
              <w:t>Положительное з</w:t>
            </w:r>
            <w:r w:rsidR="00F716CB" w:rsidRPr="00F716CB">
              <w:rPr>
                <w:sz w:val="28"/>
                <w:szCs w:val="28"/>
              </w:rPr>
              <w:t>аключени</w:t>
            </w:r>
            <w:r w:rsidR="00F716CB">
              <w:rPr>
                <w:sz w:val="28"/>
                <w:szCs w:val="28"/>
              </w:rPr>
              <w:t>е</w:t>
            </w:r>
            <w:r>
              <w:rPr>
                <w:sz w:val="28"/>
                <w:szCs w:val="28"/>
              </w:rPr>
              <w:t xml:space="preserve"> </w:t>
            </w:r>
            <w:r w:rsidRPr="00F716CB">
              <w:rPr>
                <w:sz w:val="28"/>
                <w:szCs w:val="28"/>
              </w:rPr>
              <w:t>государственной экспертизы</w:t>
            </w:r>
            <w:r w:rsidR="00F716CB">
              <w:rPr>
                <w:sz w:val="28"/>
                <w:szCs w:val="28"/>
              </w:rPr>
              <w:t xml:space="preserve"> по разработанной документации</w:t>
            </w:r>
            <w:r>
              <w:rPr>
                <w:sz w:val="28"/>
                <w:szCs w:val="28"/>
              </w:rPr>
              <w:t>.</w:t>
            </w:r>
          </w:p>
          <w:p w:rsidR="00F716CB" w:rsidRPr="00DD01C8" w:rsidRDefault="00F716CB" w:rsidP="00F716CB">
            <w:pPr>
              <w:jc w:val="both"/>
              <w:rPr>
                <w:sz w:val="28"/>
                <w:szCs w:val="28"/>
              </w:rPr>
            </w:pPr>
          </w:p>
          <w:p w:rsidR="00586F3D" w:rsidRPr="00DD01C8" w:rsidRDefault="00586F3D" w:rsidP="00B50700">
            <w:pPr>
              <w:jc w:val="both"/>
              <w:rPr>
                <w:sz w:val="28"/>
                <w:szCs w:val="28"/>
              </w:rPr>
            </w:pPr>
          </w:p>
        </w:tc>
      </w:tr>
      <w:tr w:rsidR="00A8259F" w:rsidRPr="00DD01C8" w:rsidTr="00B50700">
        <w:trPr>
          <w:trHeight w:val="841"/>
        </w:trPr>
        <w:tc>
          <w:tcPr>
            <w:tcW w:w="534" w:type="dxa"/>
          </w:tcPr>
          <w:p w:rsidR="00A8259F" w:rsidRPr="00DD01C8" w:rsidRDefault="00A8259F" w:rsidP="00B50700">
            <w:pPr>
              <w:jc w:val="both"/>
              <w:rPr>
                <w:sz w:val="28"/>
                <w:szCs w:val="28"/>
              </w:rPr>
            </w:pPr>
            <w:r w:rsidRPr="00DD01C8">
              <w:rPr>
                <w:sz w:val="28"/>
                <w:szCs w:val="28"/>
              </w:rPr>
              <w:t>7.</w:t>
            </w:r>
          </w:p>
        </w:tc>
        <w:tc>
          <w:tcPr>
            <w:tcW w:w="1984" w:type="dxa"/>
          </w:tcPr>
          <w:p w:rsidR="00A8259F" w:rsidRPr="00DD01C8" w:rsidRDefault="00A8259F" w:rsidP="00B50700">
            <w:pPr>
              <w:jc w:val="both"/>
              <w:rPr>
                <w:sz w:val="28"/>
                <w:szCs w:val="28"/>
              </w:rPr>
            </w:pPr>
            <w:r w:rsidRPr="00DD01C8">
              <w:rPr>
                <w:sz w:val="28"/>
                <w:szCs w:val="28"/>
              </w:rPr>
              <w:t>Источники финансирования Программы</w:t>
            </w:r>
          </w:p>
        </w:tc>
        <w:tc>
          <w:tcPr>
            <w:tcW w:w="7053" w:type="dxa"/>
          </w:tcPr>
          <w:p w:rsidR="00A8259F" w:rsidRPr="00DD01C8" w:rsidRDefault="00A8259F" w:rsidP="00B50700">
            <w:pPr>
              <w:jc w:val="both"/>
              <w:rPr>
                <w:sz w:val="28"/>
                <w:szCs w:val="28"/>
              </w:rPr>
            </w:pPr>
            <w:r w:rsidRPr="00DD01C8">
              <w:rPr>
                <w:sz w:val="28"/>
                <w:szCs w:val="28"/>
              </w:rPr>
              <w:t>1)</w:t>
            </w:r>
            <w:r w:rsidR="00586F3D">
              <w:rPr>
                <w:sz w:val="28"/>
                <w:szCs w:val="28"/>
              </w:rPr>
              <w:t>Бюджет Листвянского</w:t>
            </w:r>
            <w:r w:rsidRPr="00DD01C8">
              <w:rPr>
                <w:sz w:val="28"/>
                <w:szCs w:val="28"/>
              </w:rPr>
              <w:t xml:space="preserve"> муниципального образования</w:t>
            </w:r>
          </w:p>
          <w:p w:rsidR="00A8259F" w:rsidRPr="00DD01C8" w:rsidRDefault="00A8259F" w:rsidP="00B50700">
            <w:pPr>
              <w:jc w:val="both"/>
              <w:rPr>
                <w:b/>
                <w:i/>
                <w:sz w:val="28"/>
                <w:szCs w:val="28"/>
              </w:rPr>
            </w:pPr>
          </w:p>
        </w:tc>
      </w:tr>
      <w:tr w:rsidR="00A8259F" w:rsidRPr="00DD01C8" w:rsidTr="00B50700">
        <w:trPr>
          <w:trHeight w:val="841"/>
        </w:trPr>
        <w:tc>
          <w:tcPr>
            <w:tcW w:w="534" w:type="dxa"/>
          </w:tcPr>
          <w:p w:rsidR="00A8259F" w:rsidRPr="00DD01C8" w:rsidRDefault="00A8259F" w:rsidP="00B50700">
            <w:pPr>
              <w:jc w:val="both"/>
              <w:rPr>
                <w:sz w:val="28"/>
                <w:szCs w:val="28"/>
              </w:rPr>
            </w:pPr>
            <w:r w:rsidRPr="00DD01C8">
              <w:rPr>
                <w:sz w:val="28"/>
                <w:szCs w:val="28"/>
              </w:rPr>
              <w:t>8.</w:t>
            </w:r>
          </w:p>
        </w:tc>
        <w:tc>
          <w:tcPr>
            <w:tcW w:w="1984" w:type="dxa"/>
          </w:tcPr>
          <w:p w:rsidR="00A8259F" w:rsidRPr="00DD01C8" w:rsidRDefault="004D69DF" w:rsidP="00B50700">
            <w:pPr>
              <w:jc w:val="both"/>
              <w:rPr>
                <w:sz w:val="28"/>
                <w:szCs w:val="28"/>
              </w:rPr>
            </w:pPr>
            <w:r>
              <w:rPr>
                <w:sz w:val="28"/>
                <w:szCs w:val="28"/>
              </w:rPr>
              <w:t xml:space="preserve">Сроки </w:t>
            </w:r>
            <w:r w:rsidR="00A8259F" w:rsidRPr="00DD01C8">
              <w:rPr>
                <w:sz w:val="28"/>
                <w:szCs w:val="28"/>
              </w:rPr>
              <w:t>и стоимость реализации Программы</w:t>
            </w:r>
          </w:p>
        </w:tc>
        <w:tc>
          <w:tcPr>
            <w:tcW w:w="7053" w:type="dxa"/>
          </w:tcPr>
          <w:p w:rsidR="00A8259F" w:rsidRPr="00DD01C8" w:rsidRDefault="00A8259F" w:rsidP="00B50700">
            <w:pPr>
              <w:jc w:val="both"/>
              <w:rPr>
                <w:sz w:val="28"/>
                <w:szCs w:val="28"/>
              </w:rPr>
            </w:pPr>
            <w:r w:rsidRPr="00DD01C8">
              <w:rPr>
                <w:sz w:val="28"/>
                <w:szCs w:val="28"/>
              </w:rPr>
              <w:t>Сроки</w:t>
            </w:r>
            <w:r w:rsidR="00F716CB">
              <w:rPr>
                <w:sz w:val="28"/>
                <w:szCs w:val="28"/>
              </w:rPr>
              <w:t xml:space="preserve"> реализации Программы: 2020</w:t>
            </w:r>
            <w:r w:rsidR="004726FD">
              <w:rPr>
                <w:sz w:val="28"/>
                <w:szCs w:val="28"/>
              </w:rPr>
              <w:t>-202</w:t>
            </w:r>
            <w:r w:rsidR="00F716CB" w:rsidRPr="00F716CB">
              <w:rPr>
                <w:sz w:val="28"/>
                <w:szCs w:val="28"/>
              </w:rPr>
              <w:t>2</w:t>
            </w:r>
            <w:r w:rsidR="00586F3D">
              <w:rPr>
                <w:sz w:val="28"/>
                <w:szCs w:val="28"/>
              </w:rPr>
              <w:t xml:space="preserve"> г</w:t>
            </w:r>
            <w:r w:rsidRPr="00DD01C8">
              <w:rPr>
                <w:sz w:val="28"/>
                <w:szCs w:val="28"/>
              </w:rPr>
              <w:t>г.</w:t>
            </w:r>
          </w:p>
          <w:p w:rsidR="00A8259F" w:rsidRPr="00DD01C8" w:rsidRDefault="00A8259F" w:rsidP="00B50700">
            <w:pPr>
              <w:jc w:val="both"/>
              <w:rPr>
                <w:sz w:val="28"/>
                <w:szCs w:val="28"/>
              </w:rPr>
            </w:pPr>
            <w:r w:rsidRPr="00DD01C8">
              <w:rPr>
                <w:sz w:val="28"/>
                <w:szCs w:val="28"/>
              </w:rPr>
              <w:t xml:space="preserve">Общий объем финансирования </w:t>
            </w:r>
            <w:r w:rsidR="00F716CB">
              <w:rPr>
                <w:sz w:val="28"/>
                <w:szCs w:val="28"/>
              </w:rPr>
              <w:t>Программы составляет 17678415, 93 руб.</w:t>
            </w:r>
          </w:p>
        </w:tc>
      </w:tr>
      <w:tr w:rsidR="00A8259F" w:rsidRPr="00DD01C8" w:rsidTr="00B50700">
        <w:trPr>
          <w:trHeight w:val="841"/>
        </w:trPr>
        <w:tc>
          <w:tcPr>
            <w:tcW w:w="534" w:type="dxa"/>
          </w:tcPr>
          <w:p w:rsidR="00A8259F" w:rsidRPr="00DD01C8" w:rsidRDefault="00A8259F" w:rsidP="00B50700">
            <w:pPr>
              <w:jc w:val="both"/>
              <w:rPr>
                <w:sz w:val="28"/>
                <w:szCs w:val="28"/>
              </w:rPr>
            </w:pPr>
            <w:r w:rsidRPr="00DD01C8">
              <w:rPr>
                <w:sz w:val="28"/>
                <w:szCs w:val="28"/>
              </w:rPr>
              <w:t>9.</w:t>
            </w:r>
          </w:p>
        </w:tc>
        <w:tc>
          <w:tcPr>
            <w:tcW w:w="1984" w:type="dxa"/>
          </w:tcPr>
          <w:p w:rsidR="00A8259F" w:rsidRPr="00DD01C8" w:rsidRDefault="00A8259F" w:rsidP="00B50700">
            <w:pPr>
              <w:jc w:val="both"/>
              <w:rPr>
                <w:sz w:val="28"/>
                <w:szCs w:val="28"/>
              </w:rPr>
            </w:pPr>
            <w:r w:rsidRPr="00DD01C8">
              <w:rPr>
                <w:sz w:val="28"/>
                <w:szCs w:val="28"/>
              </w:rPr>
              <w:t>Ожидаемые конечные результаты</w:t>
            </w:r>
          </w:p>
        </w:tc>
        <w:tc>
          <w:tcPr>
            <w:tcW w:w="7053" w:type="dxa"/>
          </w:tcPr>
          <w:p w:rsidR="00A8259F" w:rsidRPr="00DD01C8" w:rsidRDefault="00F716CB" w:rsidP="004A2578">
            <w:pPr>
              <w:jc w:val="both"/>
              <w:rPr>
                <w:sz w:val="28"/>
                <w:szCs w:val="28"/>
              </w:rPr>
            </w:pPr>
            <w:r w:rsidRPr="00F716CB">
              <w:rPr>
                <w:sz w:val="28"/>
                <w:szCs w:val="28"/>
              </w:rPr>
              <w:t>Получение проектно-сметной документации с положительным заключени</w:t>
            </w:r>
            <w:r w:rsidR="004A2578">
              <w:rPr>
                <w:sz w:val="28"/>
                <w:szCs w:val="28"/>
              </w:rPr>
              <w:t>ем государственной экспертизы.</w:t>
            </w:r>
          </w:p>
        </w:tc>
      </w:tr>
      <w:bookmarkEnd w:id="0"/>
      <w:bookmarkEnd w:id="1"/>
    </w:tbl>
    <w:p w:rsidR="00A8259F" w:rsidRPr="00DD01C8" w:rsidRDefault="00A8259F" w:rsidP="00A8259F">
      <w:pPr>
        <w:jc w:val="right"/>
        <w:rPr>
          <w:sz w:val="28"/>
          <w:szCs w:val="28"/>
        </w:rPr>
      </w:pPr>
    </w:p>
    <w:p w:rsidR="00A8259F" w:rsidRPr="00DD01C8" w:rsidRDefault="00A8259F" w:rsidP="004D69DF">
      <w:pPr>
        <w:jc w:val="both"/>
        <w:rPr>
          <w:sz w:val="28"/>
          <w:szCs w:val="28"/>
        </w:rPr>
      </w:pPr>
    </w:p>
    <w:p w:rsidR="004D69DF" w:rsidRPr="004D69DF" w:rsidRDefault="004D69DF" w:rsidP="00EF3E4C">
      <w:pPr>
        <w:numPr>
          <w:ilvl w:val="0"/>
          <w:numId w:val="2"/>
        </w:numPr>
        <w:jc w:val="center"/>
        <w:rPr>
          <w:b/>
          <w:sz w:val="28"/>
          <w:szCs w:val="28"/>
        </w:rPr>
      </w:pPr>
      <w:r w:rsidRPr="004D69DF">
        <w:rPr>
          <w:b/>
          <w:sz w:val="28"/>
          <w:szCs w:val="28"/>
        </w:rPr>
        <w:t>Содержание проблемы и обоснование необходимости ее решения программно-целевым методом</w:t>
      </w:r>
      <w:bookmarkStart w:id="2" w:name="_Toc523499238"/>
    </w:p>
    <w:p w:rsidR="004D69DF" w:rsidRPr="004D69DF" w:rsidRDefault="004D69DF" w:rsidP="00EF3E4C">
      <w:pPr>
        <w:ind w:firstLine="360"/>
        <w:jc w:val="both"/>
        <w:rPr>
          <w:sz w:val="28"/>
          <w:szCs w:val="28"/>
        </w:rPr>
      </w:pPr>
      <w:r w:rsidRPr="004D69DF">
        <w:rPr>
          <w:sz w:val="28"/>
          <w:szCs w:val="28"/>
        </w:rPr>
        <w:t>Развитие экономики в том числе зависит от состояния инженерной инфраструктуры. Она оказывает влияние на размещение всех видов экономической деятельности на территории Листвянского муниципального образования. Следовательно, одной из важнейших проблем территории является обеспечение эффективного функционирования коммунальной инфраструктуры.</w:t>
      </w:r>
    </w:p>
    <w:p w:rsidR="004D69DF" w:rsidRPr="004D69DF" w:rsidRDefault="004D69DF" w:rsidP="004D69DF">
      <w:pPr>
        <w:jc w:val="both"/>
        <w:rPr>
          <w:sz w:val="28"/>
          <w:szCs w:val="28"/>
        </w:rPr>
      </w:pPr>
      <w:r w:rsidRPr="004D69DF">
        <w:rPr>
          <w:sz w:val="28"/>
          <w:szCs w:val="28"/>
        </w:rPr>
        <w:tab/>
        <w:t>Недостатками, в решении коммунальных проблем, являются:</w:t>
      </w:r>
    </w:p>
    <w:p w:rsidR="004D69DF" w:rsidRPr="004D69DF" w:rsidRDefault="00EF3E4C" w:rsidP="004D69DF">
      <w:pPr>
        <w:jc w:val="both"/>
        <w:rPr>
          <w:sz w:val="28"/>
          <w:szCs w:val="28"/>
        </w:rPr>
      </w:pPr>
      <w:r>
        <w:rPr>
          <w:sz w:val="28"/>
          <w:szCs w:val="28"/>
        </w:rPr>
        <w:lastRenderedPageBreak/>
        <w:t xml:space="preserve"> </w:t>
      </w:r>
      <w:r w:rsidR="00DC1199">
        <w:rPr>
          <w:sz w:val="28"/>
          <w:szCs w:val="28"/>
        </w:rPr>
        <w:tab/>
      </w:r>
      <w:r w:rsidR="004D69DF" w:rsidRPr="004D69DF">
        <w:rPr>
          <w:sz w:val="28"/>
          <w:szCs w:val="28"/>
        </w:rPr>
        <w:t>- высокий уровень</w:t>
      </w:r>
      <w:r>
        <w:rPr>
          <w:sz w:val="28"/>
          <w:szCs w:val="28"/>
        </w:rPr>
        <w:t xml:space="preserve"> износа объектов,</w:t>
      </w:r>
      <w:r w:rsidR="004D69DF" w:rsidRPr="004D69DF">
        <w:rPr>
          <w:sz w:val="28"/>
          <w:szCs w:val="28"/>
        </w:rPr>
        <w:t xml:space="preserve"> износа сетей и оборудования;</w:t>
      </w:r>
    </w:p>
    <w:p w:rsidR="004D69DF" w:rsidRDefault="00EF3E4C" w:rsidP="00DC1199">
      <w:pPr>
        <w:ind w:firstLine="708"/>
        <w:jc w:val="both"/>
        <w:rPr>
          <w:sz w:val="28"/>
          <w:szCs w:val="28"/>
        </w:rPr>
      </w:pPr>
      <w:r>
        <w:rPr>
          <w:sz w:val="28"/>
          <w:szCs w:val="28"/>
        </w:rPr>
        <w:t xml:space="preserve"> </w:t>
      </w:r>
      <w:r w:rsidR="004D69DF" w:rsidRPr="004D69DF">
        <w:rPr>
          <w:sz w:val="28"/>
          <w:szCs w:val="28"/>
        </w:rPr>
        <w:t>- низкий уровень внедрения инновационных техн</w:t>
      </w:r>
      <w:r>
        <w:rPr>
          <w:sz w:val="28"/>
          <w:szCs w:val="28"/>
        </w:rPr>
        <w:t>ологий и новейшего оборудования;</w:t>
      </w:r>
    </w:p>
    <w:p w:rsidR="00EF3E4C" w:rsidRDefault="00EF3E4C" w:rsidP="004D69DF">
      <w:pPr>
        <w:jc w:val="both"/>
        <w:rPr>
          <w:sz w:val="28"/>
          <w:szCs w:val="28"/>
        </w:rPr>
      </w:pPr>
      <w:r>
        <w:rPr>
          <w:sz w:val="28"/>
          <w:szCs w:val="28"/>
        </w:rPr>
        <w:t xml:space="preserve"> </w:t>
      </w:r>
      <w:r w:rsidR="00DC1199">
        <w:rPr>
          <w:sz w:val="28"/>
          <w:szCs w:val="28"/>
        </w:rPr>
        <w:tab/>
      </w:r>
      <w:r>
        <w:rPr>
          <w:sz w:val="28"/>
          <w:szCs w:val="28"/>
        </w:rPr>
        <w:t xml:space="preserve">- отсутствие денежных средств в местном бюджете на разработку проектно-сметной документации для участия в федеральных и областных программах развития территории. </w:t>
      </w:r>
    </w:p>
    <w:p w:rsidR="00EF3E4C" w:rsidRPr="004D69DF" w:rsidRDefault="00EF3E4C" w:rsidP="00EF3E4C">
      <w:pPr>
        <w:ind w:firstLine="708"/>
        <w:jc w:val="both"/>
        <w:rPr>
          <w:sz w:val="28"/>
          <w:szCs w:val="28"/>
        </w:rPr>
      </w:pPr>
      <w:r w:rsidRPr="00EF3E4C">
        <w:rPr>
          <w:sz w:val="28"/>
          <w:szCs w:val="28"/>
        </w:rPr>
        <w:t>Именно наличие проектно-сметной документации и положительного заключения о достоверности сметной стоимости объе</w:t>
      </w:r>
      <w:r>
        <w:rPr>
          <w:sz w:val="28"/>
          <w:szCs w:val="28"/>
        </w:rPr>
        <w:t>кта</w:t>
      </w:r>
      <w:r w:rsidRPr="00EF3E4C">
        <w:rPr>
          <w:sz w:val="28"/>
          <w:szCs w:val="28"/>
        </w:rPr>
        <w:t xml:space="preserve"> реконструкции для муниципального образования является основополагающим для участия в инвестиционных программах</w:t>
      </w:r>
      <w:r>
        <w:rPr>
          <w:sz w:val="28"/>
          <w:szCs w:val="28"/>
        </w:rPr>
        <w:t>.</w:t>
      </w:r>
    </w:p>
    <w:p w:rsidR="004D69DF" w:rsidRPr="004D69DF" w:rsidRDefault="004D69DF" w:rsidP="004D69DF">
      <w:pPr>
        <w:jc w:val="both"/>
        <w:rPr>
          <w:sz w:val="28"/>
          <w:szCs w:val="28"/>
        </w:rPr>
      </w:pPr>
    </w:p>
    <w:p w:rsidR="004D69DF" w:rsidRPr="004D69DF" w:rsidRDefault="00EF3E4C" w:rsidP="00EF3E4C">
      <w:pPr>
        <w:jc w:val="center"/>
        <w:rPr>
          <w:b/>
          <w:sz w:val="28"/>
          <w:szCs w:val="28"/>
        </w:rPr>
      </w:pPr>
      <w:r>
        <w:rPr>
          <w:b/>
          <w:sz w:val="28"/>
          <w:szCs w:val="28"/>
        </w:rPr>
        <w:t>2. Канализационные очистные сооружения</w:t>
      </w:r>
    </w:p>
    <w:p w:rsidR="0018525C" w:rsidRPr="0018525C" w:rsidRDefault="0018525C" w:rsidP="0018525C">
      <w:pPr>
        <w:ind w:firstLine="708"/>
        <w:jc w:val="both"/>
        <w:rPr>
          <w:bCs/>
          <w:sz w:val="28"/>
          <w:szCs w:val="28"/>
        </w:rPr>
      </w:pPr>
      <w:bookmarkStart w:id="3" w:name="_Toc415044072"/>
      <w:bookmarkStart w:id="4" w:name="_Toc415045381"/>
      <w:bookmarkEnd w:id="2"/>
      <w:r w:rsidRPr="0018525C">
        <w:rPr>
          <w:bCs/>
          <w:sz w:val="28"/>
          <w:szCs w:val="28"/>
        </w:rPr>
        <w:t xml:space="preserve">Канализационные очистные сооружения </w:t>
      </w:r>
      <w:proofErr w:type="spellStart"/>
      <w:r w:rsidRPr="0018525C">
        <w:rPr>
          <w:bCs/>
          <w:sz w:val="28"/>
          <w:szCs w:val="28"/>
        </w:rPr>
        <w:t>р.п</w:t>
      </w:r>
      <w:proofErr w:type="spellEnd"/>
      <w:r w:rsidRPr="0018525C">
        <w:rPr>
          <w:bCs/>
          <w:sz w:val="28"/>
          <w:szCs w:val="28"/>
        </w:rPr>
        <w:t xml:space="preserve">. Листвянка обслуживают всех потребителей Листвянского муниципального образования и частично </w:t>
      </w:r>
      <w:proofErr w:type="spellStart"/>
      <w:r w:rsidRPr="0018525C">
        <w:rPr>
          <w:bCs/>
          <w:sz w:val="28"/>
          <w:szCs w:val="28"/>
        </w:rPr>
        <w:t>Большереченского</w:t>
      </w:r>
      <w:proofErr w:type="spellEnd"/>
      <w:r w:rsidRPr="0018525C">
        <w:rPr>
          <w:bCs/>
          <w:sz w:val="28"/>
          <w:szCs w:val="28"/>
        </w:rPr>
        <w:t xml:space="preserve"> муниципального образования. Проектная производительность 1400 м. куб / сутки. Фактическая производительность 700 – 800 </w:t>
      </w:r>
      <w:proofErr w:type="spellStart"/>
      <w:proofErr w:type="gramStart"/>
      <w:r w:rsidRPr="0018525C">
        <w:rPr>
          <w:bCs/>
          <w:sz w:val="28"/>
          <w:szCs w:val="28"/>
        </w:rPr>
        <w:t>м.куб</w:t>
      </w:r>
      <w:proofErr w:type="spellEnd"/>
      <w:proofErr w:type="gramEnd"/>
      <w:r w:rsidRPr="0018525C">
        <w:rPr>
          <w:bCs/>
          <w:sz w:val="28"/>
          <w:szCs w:val="28"/>
        </w:rPr>
        <w:t xml:space="preserve"> / сутки.</w:t>
      </w:r>
    </w:p>
    <w:p w:rsidR="00DC1199" w:rsidRPr="0018525C" w:rsidRDefault="0018525C" w:rsidP="0018525C">
      <w:pPr>
        <w:ind w:firstLine="708"/>
        <w:jc w:val="both"/>
        <w:rPr>
          <w:bCs/>
          <w:sz w:val="28"/>
          <w:szCs w:val="28"/>
        </w:rPr>
      </w:pPr>
      <w:r w:rsidRPr="0018525C">
        <w:rPr>
          <w:bCs/>
          <w:sz w:val="28"/>
          <w:szCs w:val="28"/>
        </w:rPr>
        <w:t>Необходимость выполнения данных мероприятий имеет своей целью</w:t>
      </w:r>
      <w:r>
        <w:rPr>
          <w:bCs/>
          <w:sz w:val="28"/>
          <w:szCs w:val="28"/>
        </w:rPr>
        <w:t xml:space="preserve"> для участия в федеральных и областных программах на получение субсидии по реконструкцию канализационных очистных сооружений, чтобы</w:t>
      </w:r>
      <w:r w:rsidRPr="0018525C">
        <w:rPr>
          <w:bCs/>
          <w:sz w:val="28"/>
          <w:szCs w:val="28"/>
        </w:rPr>
        <w:t xml:space="preserve"> </w:t>
      </w:r>
      <w:r>
        <w:rPr>
          <w:bCs/>
          <w:sz w:val="28"/>
          <w:szCs w:val="28"/>
        </w:rPr>
        <w:t>обеспечить надежность</w:t>
      </w:r>
      <w:r w:rsidRPr="0018525C">
        <w:rPr>
          <w:bCs/>
          <w:sz w:val="28"/>
          <w:szCs w:val="28"/>
        </w:rPr>
        <w:t xml:space="preserve"> работы системы очистки в соответствии с нормативными требованиями, обеспечение потребителей качественными коммунальными услугами, обеспечение развития системы водоотведения и очистки в соответствии с потребностями потребителей Листвянского и </w:t>
      </w:r>
      <w:proofErr w:type="spellStart"/>
      <w:r w:rsidRPr="0018525C">
        <w:rPr>
          <w:bCs/>
          <w:sz w:val="28"/>
          <w:szCs w:val="28"/>
        </w:rPr>
        <w:t>Большереченского</w:t>
      </w:r>
      <w:proofErr w:type="spellEnd"/>
      <w:r w:rsidRPr="0018525C">
        <w:rPr>
          <w:bCs/>
          <w:sz w:val="28"/>
          <w:szCs w:val="28"/>
        </w:rPr>
        <w:t xml:space="preserve"> муниципальных образований, формирование благоприятной социальной среды</w:t>
      </w:r>
      <w:bookmarkEnd w:id="3"/>
      <w:bookmarkEnd w:id="4"/>
      <w:r>
        <w:rPr>
          <w:bCs/>
          <w:sz w:val="28"/>
          <w:szCs w:val="28"/>
        </w:rPr>
        <w:t xml:space="preserve">. </w:t>
      </w:r>
    </w:p>
    <w:p w:rsidR="004D69DF" w:rsidRPr="004D69DF" w:rsidRDefault="004D69DF" w:rsidP="004D69DF">
      <w:pPr>
        <w:jc w:val="both"/>
        <w:rPr>
          <w:sz w:val="28"/>
          <w:szCs w:val="28"/>
        </w:rPr>
      </w:pPr>
    </w:p>
    <w:p w:rsidR="004D69DF" w:rsidRPr="004D69DF" w:rsidRDefault="004D69DF" w:rsidP="00EF3E4C">
      <w:pPr>
        <w:jc w:val="center"/>
        <w:rPr>
          <w:b/>
          <w:sz w:val="28"/>
          <w:szCs w:val="28"/>
        </w:rPr>
      </w:pPr>
      <w:r w:rsidRPr="004D69DF">
        <w:rPr>
          <w:b/>
          <w:sz w:val="28"/>
          <w:szCs w:val="28"/>
        </w:rPr>
        <w:t>3. Цели и задачи Программы</w:t>
      </w:r>
    </w:p>
    <w:p w:rsidR="00294B49" w:rsidRPr="00294B49" w:rsidRDefault="004D69DF" w:rsidP="00294B49">
      <w:pPr>
        <w:jc w:val="both"/>
        <w:rPr>
          <w:bCs/>
          <w:sz w:val="28"/>
          <w:szCs w:val="28"/>
        </w:rPr>
      </w:pPr>
      <w:r w:rsidRPr="004D69DF">
        <w:rPr>
          <w:sz w:val="28"/>
          <w:szCs w:val="28"/>
        </w:rPr>
        <w:tab/>
      </w:r>
      <w:r w:rsidR="00294B49">
        <w:rPr>
          <w:sz w:val="28"/>
          <w:szCs w:val="28"/>
        </w:rPr>
        <w:t>Главной ц</w:t>
      </w:r>
      <w:r w:rsidRPr="004D69DF">
        <w:rPr>
          <w:sz w:val="28"/>
          <w:szCs w:val="28"/>
        </w:rPr>
        <w:t xml:space="preserve">елью Программы является </w:t>
      </w:r>
      <w:r w:rsidR="00294B49">
        <w:rPr>
          <w:bCs/>
          <w:sz w:val="28"/>
          <w:szCs w:val="28"/>
        </w:rPr>
        <w:t>р</w:t>
      </w:r>
      <w:r w:rsidR="00294B49" w:rsidRPr="00294B49">
        <w:rPr>
          <w:bCs/>
          <w:sz w:val="28"/>
          <w:szCs w:val="28"/>
        </w:rPr>
        <w:t xml:space="preserve">азработка проектно-сметной документации </w:t>
      </w:r>
      <w:r w:rsidR="00294B49" w:rsidRPr="00F716CB">
        <w:rPr>
          <w:sz w:val="28"/>
          <w:szCs w:val="28"/>
        </w:rPr>
        <w:t>с положительным заключени</w:t>
      </w:r>
      <w:r w:rsidR="00294B49">
        <w:rPr>
          <w:sz w:val="28"/>
          <w:szCs w:val="28"/>
        </w:rPr>
        <w:t xml:space="preserve">ем государственной экспертизы </w:t>
      </w:r>
      <w:r w:rsidR="00294B49" w:rsidRPr="00294B49">
        <w:rPr>
          <w:bCs/>
          <w:sz w:val="28"/>
          <w:szCs w:val="28"/>
        </w:rPr>
        <w:t>для реконструкции канализационных очистных сооружений с целью:</w:t>
      </w:r>
    </w:p>
    <w:p w:rsidR="00294B49" w:rsidRPr="00294B49" w:rsidRDefault="00294B49" w:rsidP="00DC1199">
      <w:pPr>
        <w:ind w:firstLine="708"/>
        <w:jc w:val="both"/>
        <w:rPr>
          <w:bCs/>
          <w:sz w:val="28"/>
          <w:szCs w:val="28"/>
        </w:rPr>
      </w:pPr>
      <w:r w:rsidRPr="00294B49">
        <w:rPr>
          <w:bCs/>
          <w:sz w:val="28"/>
          <w:szCs w:val="28"/>
        </w:rPr>
        <w:t>- повышение надежности и эффективности функционирования коммунальных систем жизнеобеспечения населения;</w:t>
      </w:r>
    </w:p>
    <w:p w:rsidR="00294B49" w:rsidRPr="00294B49" w:rsidRDefault="00294B49" w:rsidP="00DC1199">
      <w:pPr>
        <w:ind w:firstLine="708"/>
        <w:jc w:val="both"/>
        <w:rPr>
          <w:bCs/>
          <w:sz w:val="28"/>
          <w:szCs w:val="28"/>
        </w:rPr>
      </w:pPr>
      <w:r w:rsidRPr="00294B49">
        <w:rPr>
          <w:bCs/>
          <w:sz w:val="28"/>
          <w:szCs w:val="28"/>
        </w:rPr>
        <w:t>- повышение уровня благоустройства и улучшение экологической обстановки;</w:t>
      </w:r>
    </w:p>
    <w:p w:rsidR="004D69DF" w:rsidRPr="004D69DF" w:rsidRDefault="00294B49" w:rsidP="00DC1199">
      <w:pPr>
        <w:ind w:firstLine="708"/>
        <w:jc w:val="both"/>
        <w:rPr>
          <w:sz w:val="28"/>
          <w:szCs w:val="28"/>
        </w:rPr>
      </w:pPr>
      <w:r w:rsidRPr="00294B49">
        <w:rPr>
          <w:bCs/>
          <w:sz w:val="28"/>
          <w:szCs w:val="28"/>
        </w:rPr>
        <w:t>- обеспечения надежного водоотведения и очистки, а также улучшения санитарно-эпидемиологического и экологического состояния прилегающей территории.</w:t>
      </w:r>
      <w:r w:rsidR="00DC1199">
        <w:rPr>
          <w:bCs/>
          <w:sz w:val="28"/>
          <w:szCs w:val="28"/>
        </w:rPr>
        <w:t xml:space="preserve"> </w:t>
      </w:r>
    </w:p>
    <w:p w:rsidR="004D69DF" w:rsidRPr="004D69DF" w:rsidRDefault="004D69DF" w:rsidP="00294B49">
      <w:pPr>
        <w:jc w:val="center"/>
        <w:rPr>
          <w:b/>
          <w:sz w:val="28"/>
          <w:szCs w:val="28"/>
        </w:rPr>
      </w:pPr>
      <w:r w:rsidRPr="004D69DF">
        <w:rPr>
          <w:b/>
          <w:sz w:val="28"/>
          <w:szCs w:val="28"/>
        </w:rPr>
        <w:t>4. Перечень мероприятий Программы</w:t>
      </w:r>
    </w:p>
    <w:p w:rsidR="004D69DF" w:rsidRPr="004D69DF" w:rsidRDefault="004D69DF" w:rsidP="004D69DF">
      <w:pPr>
        <w:jc w:val="both"/>
        <w:rPr>
          <w:sz w:val="28"/>
          <w:szCs w:val="28"/>
        </w:rPr>
      </w:pPr>
      <w:r w:rsidRPr="004D69DF">
        <w:rPr>
          <w:sz w:val="28"/>
          <w:szCs w:val="28"/>
        </w:rPr>
        <w:tab/>
        <w:t>Достижение цели и реализация задач Программы осуществляется путем выполнения мероприятий:</w:t>
      </w:r>
    </w:p>
    <w:p w:rsidR="00294B49" w:rsidRPr="00294B49" w:rsidRDefault="00294B49" w:rsidP="00294B49">
      <w:pPr>
        <w:jc w:val="both"/>
        <w:rPr>
          <w:bCs/>
          <w:sz w:val="28"/>
          <w:szCs w:val="28"/>
        </w:rPr>
      </w:pPr>
      <w:r>
        <w:rPr>
          <w:sz w:val="28"/>
          <w:szCs w:val="28"/>
        </w:rPr>
        <w:t xml:space="preserve">А) </w:t>
      </w:r>
      <w:r w:rsidRPr="00294B49">
        <w:rPr>
          <w:bCs/>
          <w:sz w:val="28"/>
          <w:szCs w:val="28"/>
        </w:rPr>
        <w:t>Разработка проектно-сметной документации для реконструкции канализационных очистных сооружений Листвянского МО, 61 км Байкальского тракта;</w:t>
      </w:r>
    </w:p>
    <w:p w:rsidR="004D69DF" w:rsidRDefault="00294B49" w:rsidP="00294B49">
      <w:pPr>
        <w:ind w:firstLine="708"/>
        <w:jc w:val="both"/>
        <w:rPr>
          <w:bCs/>
          <w:sz w:val="28"/>
          <w:szCs w:val="28"/>
        </w:rPr>
      </w:pPr>
      <w:r w:rsidRPr="00294B49">
        <w:rPr>
          <w:bCs/>
          <w:sz w:val="28"/>
          <w:szCs w:val="28"/>
        </w:rPr>
        <w:lastRenderedPageBreak/>
        <w:t>Положительное заключение государственной экспертизы по разработанной документации.</w:t>
      </w:r>
      <w:r>
        <w:rPr>
          <w:bCs/>
          <w:sz w:val="28"/>
          <w:szCs w:val="28"/>
        </w:rPr>
        <w:t xml:space="preserve"> </w:t>
      </w:r>
    </w:p>
    <w:p w:rsidR="00294B49" w:rsidRPr="004D69DF" w:rsidRDefault="00294B49" w:rsidP="00294B49">
      <w:pPr>
        <w:ind w:firstLine="708"/>
        <w:jc w:val="both"/>
        <w:rPr>
          <w:sz w:val="28"/>
          <w:szCs w:val="28"/>
        </w:rPr>
      </w:pPr>
    </w:p>
    <w:p w:rsidR="004D69DF" w:rsidRPr="004D69DF" w:rsidRDefault="004D69DF" w:rsidP="00EF3E4C">
      <w:pPr>
        <w:numPr>
          <w:ilvl w:val="1"/>
          <w:numId w:val="3"/>
        </w:numPr>
        <w:jc w:val="center"/>
        <w:rPr>
          <w:b/>
          <w:sz w:val="28"/>
          <w:szCs w:val="28"/>
        </w:rPr>
      </w:pPr>
      <w:r w:rsidRPr="004D69DF">
        <w:rPr>
          <w:b/>
          <w:sz w:val="28"/>
          <w:szCs w:val="28"/>
        </w:rPr>
        <w:t>Ресурсное обеспечение Программы</w:t>
      </w:r>
    </w:p>
    <w:p w:rsidR="004D69DF" w:rsidRDefault="004D69DF" w:rsidP="00EF3E4C">
      <w:pPr>
        <w:ind w:firstLine="708"/>
        <w:jc w:val="both"/>
        <w:rPr>
          <w:sz w:val="28"/>
          <w:szCs w:val="28"/>
        </w:rPr>
      </w:pPr>
      <w:r w:rsidRPr="004D69DF">
        <w:rPr>
          <w:sz w:val="28"/>
          <w:szCs w:val="28"/>
        </w:rPr>
        <w:t xml:space="preserve">Общий объем финансирования муниципальной программы составляет </w:t>
      </w:r>
      <w:r w:rsidR="00EF3E4C" w:rsidRPr="00EF3E4C">
        <w:rPr>
          <w:sz w:val="28"/>
          <w:szCs w:val="28"/>
        </w:rPr>
        <w:t>17678415, 93 руб.</w:t>
      </w:r>
      <w:r w:rsidR="00EF3E4C">
        <w:rPr>
          <w:sz w:val="28"/>
          <w:szCs w:val="28"/>
        </w:rPr>
        <w:t xml:space="preserve"> </w:t>
      </w:r>
    </w:p>
    <w:p w:rsidR="00EF3E4C" w:rsidRPr="004D69DF" w:rsidRDefault="00EF3E4C" w:rsidP="00EF3E4C">
      <w:pPr>
        <w:ind w:firstLine="708"/>
        <w:jc w:val="both"/>
        <w:rPr>
          <w:sz w:val="28"/>
          <w:szCs w:val="28"/>
        </w:rPr>
      </w:pPr>
    </w:p>
    <w:p w:rsidR="004D69DF" w:rsidRPr="004D69DF" w:rsidRDefault="004D69DF" w:rsidP="00EF3E4C">
      <w:pPr>
        <w:jc w:val="right"/>
        <w:rPr>
          <w:sz w:val="28"/>
          <w:szCs w:val="28"/>
        </w:rPr>
      </w:pPr>
      <w:r w:rsidRPr="004D69DF">
        <w:rPr>
          <w:sz w:val="28"/>
          <w:szCs w:val="28"/>
        </w:rPr>
        <w:t xml:space="preserve"> Таблица 1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4D69DF" w:rsidRPr="004D69DF" w:rsidTr="00403622">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4D69DF" w:rsidRPr="004D69DF" w:rsidRDefault="004D69DF" w:rsidP="004D69DF">
            <w:pPr>
              <w:jc w:val="both"/>
              <w:rPr>
                <w:b/>
                <w:sz w:val="28"/>
                <w:szCs w:val="28"/>
              </w:rPr>
            </w:pPr>
            <w:r w:rsidRPr="004D69DF">
              <w:rPr>
                <w:b/>
                <w:sz w:val="28"/>
                <w:szCs w:val="28"/>
              </w:rPr>
              <w:t>Период реализации программы</w:t>
            </w:r>
            <w:r w:rsidRPr="004D69DF">
              <w:rPr>
                <w:b/>
                <w:sz w:val="28"/>
                <w:szCs w:val="28"/>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4D69DF" w:rsidRPr="004D69DF" w:rsidRDefault="00294B49" w:rsidP="00294B49">
            <w:pPr>
              <w:jc w:val="center"/>
              <w:rPr>
                <w:b/>
                <w:sz w:val="28"/>
                <w:szCs w:val="28"/>
              </w:rPr>
            </w:pPr>
            <w:r>
              <w:rPr>
                <w:b/>
                <w:sz w:val="28"/>
                <w:szCs w:val="28"/>
              </w:rPr>
              <w:t xml:space="preserve">Объем финансирования, </w:t>
            </w:r>
            <w:r w:rsidR="004D69DF" w:rsidRPr="004D69DF">
              <w:rPr>
                <w:b/>
                <w:sz w:val="28"/>
                <w:szCs w:val="28"/>
              </w:rPr>
              <w:t>руб.</w:t>
            </w:r>
          </w:p>
        </w:tc>
      </w:tr>
      <w:tr w:rsidR="004D69DF" w:rsidRPr="004D69DF" w:rsidTr="00403622">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4D69DF" w:rsidRPr="004D69DF" w:rsidRDefault="004D69DF" w:rsidP="004D69DF">
            <w:pPr>
              <w:jc w:val="both"/>
              <w:rPr>
                <w:b/>
                <w:sz w:val="28"/>
                <w:szCs w:val="28"/>
              </w:rPr>
            </w:pPr>
          </w:p>
        </w:tc>
        <w:tc>
          <w:tcPr>
            <w:tcW w:w="1843" w:type="dxa"/>
            <w:vMerge w:val="restart"/>
            <w:tcBorders>
              <w:left w:val="single" w:sz="4" w:space="0" w:color="auto"/>
              <w:right w:val="single" w:sz="4" w:space="0" w:color="auto"/>
            </w:tcBorders>
            <w:vAlign w:val="center"/>
          </w:tcPr>
          <w:p w:rsidR="004D69DF" w:rsidRPr="004D69DF" w:rsidRDefault="004D69DF" w:rsidP="004D69DF">
            <w:pPr>
              <w:jc w:val="both"/>
              <w:rPr>
                <w:b/>
                <w:sz w:val="28"/>
                <w:szCs w:val="28"/>
              </w:rPr>
            </w:pPr>
            <w:r w:rsidRPr="004D69DF">
              <w:rPr>
                <w:b/>
                <w:sz w:val="28"/>
                <w:szCs w:val="28"/>
              </w:rPr>
              <w:t>Финансовые</w:t>
            </w:r>
            <w:r w:rsidRPr="004D69DF">
              <w:rPr>
                <w:b/>
                <w:sz w:val="28"/>
                <w:szCs w:val="28"/>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4D69DF" w:rsidRPr="004D69DF" w:rsidRDefault="004D69DF" w:rsidP="004D69DF">
            <w:pPr>
              <w:jc w:val="both"/>
              <w:rPr>
                <w:b/>
                <w:sz w:val="28"/>
                <w:szCs w:val="28"/>
              </w:rPr>
            </w:pPr>
            <w:r w:rsidRPr="004D69DF">
              <w:rPr>
                <w:b/>
                <w:sz w:val="28"/>
                <w:szCs w:val="28"/>
              </w:rPr>
              <w:t>В том числе по источникам:</w:t>
            </w:r>
          </w:p>
        </w:tc>
      </w:tr>
      <w:tr w:rsidR="004D69DF" w:rsidRPr="004D69DF" w:rsidTr="00403622">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4D69DF" w:rsidRPr="004D69DF" w:rsidRDefault="004D69DF" w:rsidP="004D69DF">
            <w:pPr>
              <w:jc w:val="both"/>
              <w:rPr>
                <w:b/>
                <w:sz w:val="28"/>
                <w:szCs w:val="28"/>
              </w:rPr>
            </w:pPr>
          </w:p>
        </w:tc>
        <w:tc>
          <w:tcPr>
            <w:tcW w:w="1843" w:type="dxa"/>
            <w:vMerge/>
            <w:tcBorders>
              <w:left w:val="single" w:sz="4" w:space="0" w:color="auto"/>
              <w:bottom w:val="single" w:sz="4" w:space="0" w:color="auto"/>
              <w:right w:val="single" w:sz="4" w:space="0" w:color="auto"/>
            </w:tcBorders>
            <w:vAlign w:val="center"/>
          </w:tcPr>
          <w:p w:rsidR="004D69DF" w:rsidRPr="004D69DF" w:rsidRDefault="004D69DF" w:rsidP="004D69DF">
            <w:pPr>
              <w:jc w:val="both"/>
              <w:rPr>
                <w:b/>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4D69DF" w:rsidRPr="004D69DF" w:rsidRDefault="004D69DF" w:rsidP="004D69DF">
            <w:pPr>
              <w:jc w:val="both"/>
              <w:rPr>
                <w:b/>
                <w:sz w:val="28"/>
                <w:szCs w:val="28"/>
              </w:rPr>
            </w:pPr>
            <w:r w:rsidRPr="004D69DF">
              <w:rPr>
                <w:b/>
                <w:sz w:val="28"/>
                <w:szCs w:val="28"/>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4D69DF" w:rsidRPr="004D69DF" w:rsidRDefault="004D69DF" w:rsidP="004D69DF">
            <w:pPr>
              <w:jc w:val="both"/>
              <w:rPr>
                <w:b/>
                <w:sz w:val="28"/>
                <w:szCs w:val="28"/>
              </w:rPr>
            </w:pPr>
            <w:r w:rsidRPr="004D69DF">
              <w:rPr>
                <w:b/>
                <w:sz w:val="28"/>
                <w:szCs w:val="28"/>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4D69DF" w:rsidRPr="004D69DF" w:rsidRDefault="004D69DF" w:rsidP="004D69DF">
            <w:pPr>
              <w:jc w:val="both"/>
              <w:rPr>
                <w:b/>
                <w:sz w:val="28"/>
                <w:szCs w:val="28"/>
              </w:rPr>
            </w:pPr>
            <w:r w:rsidRPr="004D69DF">
              <w:rPr>
                <w:b/>
                <w:sz w:val="28"/>
                <w:szCs w:val="28"/>
              </w:rPr>
              <w:t>ФБ</w:t>
            </w:r>
          </w:p>
        </w:tc>
        <w:tc>
          <w:tcPr>
            <w:tcW w:w="1438" w:type="dxa"/>
            <w:tcBorders>
              <w:top w:val="single" w:sz="4" w:space="0" w:color="auto"/>
              <w:left w:val="single" w:sz="4" w:space="0" w:color="auto"/>
              <w:bottom w:val="single" w:sz="4" w:space="0" w:color="auto"/>
              <w:right w:val="single" w:sz="4" w:space="0" w:color="auto"/>
            </w:tcBorders>
          </w:tcPr>
          <w:p w:rsidR="004D69DF" w:rsidRPr="004D69DF" w:rsidRDefault="004D69DF" w:rsidP="004D69DF">
            <w:pPr>
              <w:jc w:val="both"/>
              <w:rPr>
                <w:b/>
                <w:sz w:val="28"/>
                <w:szCs w:val="28"/>
              </w:rPr>
            </w:pPr>
            <w:r w:rsidRPr="004D69DF">
              <w:rPr>
                <w:b/>
                <w:sz w:val="28"/>
                <w:szCs w:val="28"/>
              </w:rPr>
              <w:t>Иные источники (концессионер)</w:t>
            </w:r>
          </w:p>
        </w:tc>
      </w:tr>
      <w:tr w:rsidR="004D69DF" w:rsidRPr="004D69DF" w:rsidTr="00403622">
        <w:trPr>
          <w:tblCellSpacing w:w="5" w:type="nil"/>
        </w:trPr>
        <w:tc>
          <w:tcPr>
            <w:tcW w:w="2977" w:type="dxa"/>
            <w:tcBorders>
              <w:left w:val="single" w:sz="4" w:space="0" w:color="auto"/>
              <w:bottom w:val="single" w:sz="4" w:space="0" w:color="auto"/>
              <w:right w:val="single" w:sz="4" w:space="0" w:color="auto"/>
            </w:tcBorders>
          </w:tcPr>
          <w:p w:rsidR="004D69DF" w:rsidRPr="004D69DF" w:rsidRDefault="004D69DF" w:rsidP="004D69DF">
            <w:pPr>
              <w:jc w:val="both"/>
              <w:rPr>
                <w:b/>
                <w:sz w:val="28"/>
                <w:szCs w:val="28"/>
              </w:rPr>
            </w:pPr>
            <w:r w:rsidRPr="004D69DF">
              <w:rPr>
                <w:b/>
                <w:sz w:val="28"/>
                <w:szCs w:val="28"/>
              </w:rPr>
              <w:t>Всего за весь период</w:t>
            </w:r>
          </w:p>
        </w:tc>
        <w:tc>
          <w:tcPr>
            <w:tcW w:w="1843" w:type="dxa"/>
            <w:tcBorders>
              <w:left w:val="single" w:sz="4" w:space="0" w:color="auto"/>
              <w:bottom w:val="single" w:sz="4" w:space="0" w:color="auto"/>
              <w:right w:val="single" w:sz="4" w:space="0" w:color="auto"/>
            </w:tcBorders>
            <w:vAlign w:val="center"/>
          </w:tcPr>
          <w:p w:rsidR="004D69DF" w:rsidRPr="004D69DF" w:rsidRDefault="00294B49" w:rsidP="004D69DF">
            <w:pPr>
              <w:jc w:val="both"/>
              <w:rPr>
                <w:b/>
                <w:sz w:val="28"/>
                <w:szCs w:val="28"/>
              </w:rPr>
            </w:pPr>
            <w:r>
              <w:rPr>
                <w:b/>
                <w:sz w:val="28"/>
                <w:szCs w:val="28"/>
              </w:rPr>
              <w:t>17 678 415, 93</w:t>
            </w:r>
          </w:p>
        </w:tc>
        <w:tc>
          <w:tcPr>
            <w:tcW w:w="1080" w:type="dxa"/>
            <w:tcBorders>
              <w:left w:val="single" w:sz="4" w:space="0" w:color="auto"/>
              <w:bottom w:val="single" w:sz="4" w:space="0" w:color="auto"/>
              <w:right w:val="single" w:sz="4" w:space="0" w:color="auto"/>
            </w:tcBorders>
          </w:tcPr>
          <w:p w:rsidR="004D69DF" w:rsidRPr="004D69DF" w:rsidRDefault="00294B49" w:rsidP="004D69DF">
            <w:pPr>
              <w:jc w:val="both"/>
              <w:rPr>
                <w:b/>
                <w:sz w:val="28"/>
                <w:szCs w:val="28"/>
              </w:rPr>
            </w:pPr>
            <w:r>
              <w:rPr>
                <w:b/>
                <w:sz w:val="28"/>
                <w:szCs w:val="28"/>
              </w:rPr>
              <w:t xml:space="preserve">2 121 409, 91 </w:t>
            </w:r>
          </w:p>
        </w:tc>
        <w:tc>
          <w:tcPr>
            <w:tcW w:w="1080" w:type="dxa"/>
            <w:tcBorders>
              <w:left w:val="single" w:sz="4" w:space="0" w:color="auto"/>
              <w:bottom w:val="single" w:sz="4" w:space="0" w:color="auto"/>
              <w:right w:val="single" w:sz="4" w:space="0" w:color="auto"/>
            </w:tcBorders>
          </w:tcPr>
          <w:p w:rsidR="004D69DF" w:rsidRPr="004D69DF" w:rsidRDefault="00294B49" w:rsidP="004D69DF">
            <w:pPr>
              <w:jc w:val="both"/>
              <w:rPr>
                <w:b/>
                <w:sz w:val="28"/>
                <w:szCs w:val="28"/>
              </w:rPr>
            </w:pPr>
            <w:r>
              <w:rPr>
                <w:b/>
                <w:sz w:val="28"/>
                <w:szCs w:val="28"/>
              </w:rPr>
              <w:t>15 557 006, 02</w:t>
            </w:r>
          </w:p>
        </w:tc>
        <w:tc>
          <w:tcPr>
            <w:tcW w:w="1080" w:type="dxa"/>
            <w:tcBorders>
              <w:left w:val="single" w:sz="4" w:space="0" w:color="auto"/>
              <w:bottom w:val="single" w:sz="4" w:space="0" w:color="auto"/>
              <w:right w:val="single" w:sz="4" w:space="0" w:color="auto"/>
            </w:tcBorders>
          </w:tcPr>
          <w:p w:rsidR="004D69DF" w:rsidRPr="004D69DF" w:rsidRDefault="004D69DF" w:rsidP="004D69DF">
            <w:pPr>
              <w:jc w:val="both"/>
              <w:rPr>
                <w:b/>
                <w:sz w:val="28"/>
                <w:szCs w:val="28"/>
              </w:rPr>
            </w:pPr>
            <w:r w:rsidRPr="004D69DF">
              <w:rPr>
                <w:b/>
                <w:sz w:val="28"/>
                <w:szCs w:val="28"/>
              </w:rPr>
              <w:t>-</w:t>
            </w:r>
          </w:p>
        </w:tc>
        <w:tc>
          <w:tcPr>
            <w:tcW w:w="1438" w:type="dxa"/>
            <w:tcBorders>
              <w:left w:val="single" w:sz="4" w:space="0" w:color="auto"/>
              <w:bottom w:val="single" w:sz="4" w:space="0" w:color="auto"/>
              <w:right w:val="single" w:sz="4" w:space="0" w:color="auto"/>
            </w:tcBorders>
          </w:tcPr>
          <w:p w:rsidR="004D69DF" w:rsidRPr="004D69DF" w:rsidRDefault="00294B49" w:rsidP="004D69DF">
            <w:pPr>
              <w:jc w:val="both"/>
              <w:rPr>
                <w:b/>
                <w:sz w:val="28"/>
                <w:szCs w:val="28"/>
              </w:rPr>
            </w:pPr>
            <w:r>
              <w:rPr>
                <w:b/>
                <w:sz w:val="28"/>
                <w:szCs w:val="28"/>
              </w:rPr>
              <w:t>-</w:t>
            </w:r>
          </w:p>
        </w:tc>
      </w:tr>
    </w:tbl>
    <w:p w:rsidR="004D69DF" w:rsidRPr="004D69DF" w:rsidRDefault="004D69DF" w:rsidP="004D69DF">
      <w:pPr>
        <w:jc w:val="both"/>
        <w:rPr>
          <w:sz w:val="28"/>
          <w:szCs w:val="28"/>
        </w:rPr>
      </w:pPr>
    </w:p>
    <w:p w:rsidR="004D69DF" w:rsidRPr="004D69DF" w:rsidRDefault="004D69DF" w:rsidP="004D69DF">
      <w:pPr>
        <w:jc w:val="both"/>
        <w:rPr>
          <w:sz w:val="28"/>
          <w:szCs w:val="28"/>
        </w:rPr>
      </w:pPr>
    </w:p>
    <w:p w:rsidR="004D69DF" w:rsidRPr="004D69DF" w:rsidRDefault="004D69DF" w:rsidP="00294B49">
      <w:pPr>
        <w:numPr>
          <w:ilvl w:val="1"/>
          <w:numId w:val="3"/>
        </w:numPr>
        <w:jc w:val="center"/>
        <w:rPr>
          <w:b/>
          <w:sz w:val="28"/>
          <w:szCs w:val="28"/>
        </w:rPr>
      </w:pPr>
      <w:r w:rsidRPr="004D69DF">
        <w:rPr>
          <w:b/>
          <w:sz w:val="28"/>
          <w:szCs w:val="28"/>
        </w:rPr>
        <w:t>Механизм реализации Программы</w:t>
      </w:r>
    </w:p>
    <w:p w:rsidR="004D69DF" w:rsidRPr="004D69DF" w:rsidRDefault="004D69DF" w:rsidP="00294B49">
      <w:pPr>
        <w:ind w:firstLine="708"/>
        <w:jc w:val="both"/>
        <w:rPr>
          <w:sz w:val="28"/>
          <w:szCs w:val="28"/>
        </w:rPr>
      </w:pPr>
      <w:r w:rsidRPr="004D69DF">
        <w:rPr>
          <w:sz w:val="28"/>
          <w:szCs w:val="28"/>
        </w:rPr>
        <w:t>В реализации Программы принимают участие администрация Листвянского муниципального образования, организации, определяемые на конкурсной основе.</w:t>
      </w:r>
    </w:p>
    <w:p w:rsidR="004D69DF" w:rsidRPr="004D69DF" w:rsidRDefault="004D69DF" w:rsidP="004D69DF">
      <w:pPr>
        <w:jc w:val="both"/>
        <w:rPr>
          <w:sz w:val="28"/>
          <w:szCs w:val="28"/>
        </w:rPr>
      </w:pPr>
      <w:r w:rsidRPr="004D69DF">
        <w:rPr>
          <w:sz w:val="28"/>
          <w:szCs w:val="28"/>
        </w:rPr>
        <w:t>Контроль за выполнением мероприятий Программы осуществляется в соответствии с действующим законодательством Российской Федерации, законодательством Иркутской области, а также нормативными актами Листвянского муниципального образования.</w:t>
      </w:r>
    </w:p>
    <w:p w:rsidR="004D69DF" w:rsidRPr="004D69DF" w:rsidRDefault="004D69DF" w:rsidP="00294B49">
      <w:pPr>
        <w:ind w:firstLine="708"/>
        <w:jc w:val="both"/>
        <w:rPr>
          <w:sz w:val="28"/>
          <w:szCs w:val="28"/>
        </w:rPr>
      </w:pPr>
      <w:r w:rsidRPr="004D69DF">
        <w:rPr>
          <w:sz w:val="28"/>
          <w:szCs w:val="28"/>
        </w:rPr>
        <w:t>Финансирование мероприятий Программы осуществляется за счет средств облас</w:t>
      </w:r>
      <w:r w:rsidR="00294B49">
        <w:rPr>
          <w:sz w:val="28"/>
          <w:szCs w:val="28"/>
        </w:rPr>
        <w:t>тного бюджета, местного бюджета.</w:t>
      </w:r>
    </w:p>
    <w:p w:rsidR="004D69DF" w:rsidRPr="004D69DF" w:rsidRDefault="004D69DF" w:rsidP="004D69DF">
      <w:pPr>
        <w:jc w:val="both"/>
        <w:rPr>
          <w:sz w:val="28"/>
          <w:szCs w:val="28"/>
        </w:rPr>
      </w:pPr>
    </w:p>
    <w:p w:rsidR="004D69DF" w:rsidRPr="004D69DF" w:rsidRDefault="004D69DF" w:rsidP="00294B49">
      <w:pPr>
        <w:numPr>
          <w:ilvl w:val="1"/>
          <w:numId w:val="3"/>
        </w:numPr>
        <w:jc w:val="center"/>
        <w:rPr>
          <w:b/>
          <w:sz w:val="28"/>
          <w:szCs w:val="28"/>
        </w:rPr>
      </w:pPr>
      <w:r w:rsidRPr="004D69DF">
        <w:rPr>
          <w:b/>
          <w:sz w:val="28"/>
          <w:szCs w:val="28"/>
        </w:rPr>
        <w:t>Оценка эффективности реализации программы</w:t>
      </w:r>
    </w:p>
    <w:p w:rsidR="00294B49" w:rsidRDefault="00294B49" w:rsidP="00294B49">
      <w:pPr>
        <w:ind w:firstLine="708"/>
        <w:jc w:val="both"/>
        <w:rPr>
          <w:sz w:val="28"/>
          <w:szCs w:val="28"/>
        </w:rPr>
      </w:pPr>
      <w:r>
        <w:rPr>
          <w:sz w:val="28"/>
          <w:szCs w:val="28"/>
        </w:rPr>
        <w:t xml:space="preserve">Реализация </w:t>
      </w:r>
      <w:r w:rsidR="004D69DF" w:rsidRPr="004D69DF">
        <w:rPr>
          <w:sz w:val="28"/>
          <w:szCs w:val="28"/>
        </w:rPr>
        <w:t>мероприятий, направленных на развитие объектов</w:t>
      </w:r>
      <w:r>
        <w:rPr>
          <w:sz w:val="28"/>
          <w:szCs w:val="28"/>
        </w:rPr>
        <w:t xml:space="preserve"> канализационных очистных сооружений</w:t>
      </w:r>
      <w:r w:rsidR="004D69DF" w:rsidRPr="004D69DF">
        <w:rPr>
          <w:sz w:val="28"/>
          <w:szCs w:val="28"/>
        </w:rPr>
        <w:t>, позволит достигнуть следующих результатов:</w:t>
      </w:r>
      <w:r>
        <w:rPr>
          <w:sz w:val="28"/>
          <w:szCs w:val="28"/>
        </w:rPr>
        <w:t xml:space="preserve"> </w:t>
      </w:r>
    </w:p>
    <w:p w:rsidR="00294B49" w:rsidRPr="00294B49" w:rsidRDefault="00294B49" w:rsidP="00294B49">
      <w:pPr>
        <w:ind w:firstLine="708"/>
        <w:jc w:val="both"/>
        <w:rPr>
          <w:bCs/>
          <w:sz w:val="28"/>
          <w:szCs w:val="28"/>
        </w:rPr>
      </w:pPr>
      <w:r w:rsidRPr="00294B49">
        <w:rPr>
          <w:bCs/>
          <w:sz w:val="28"/>
          <w:szCs w:val="28"/>
        </w:rPr>
        <w:t>- повышение надежности и эффективности функционирования коммунальных систем жизнеобеспечения населения;</w:t>
      </w:r>
    </w:p>
    <w:p w:rsidR="00294B49" w:rsidRPr="00294B49" w:rsidRDefault="00294B49" w:rsidP="00294B49">
      <w:pPr>
        <w:ind w:firstLine="708"/>
        <w:jc w:val="both"/>
        <w:rPr>
          <w:bCs/>
          <w:sz w:val="28"/>
          <w:szCs w:val="28"/>
        </w:rPr>
      </w:pPr>
      <w:r w:rsidRPr="00294B49">
        <w:rPr>
          <w:bCs/>
          <w:sz w:val="28"/>
          <w:szCs w:val="28"/>
        </w:rPr>
        <w:t>- повышение уровня благоустройства и улучшение экологической обстановки;</w:t>
      </w:r>
    </w:p>
    <w:p w:rsidR="004D69DF" w:rsidRPr="004D69DF" w:rsidRDefault="00294B49" w:rsidP="00DC1199">
      <w:pPr>
        <w:ind w:firstLine="708"/>
        <w:jc w:val="both"/>
        <w:rPr>
          <w:sz w:val="28"/>
          <w:szCs w:val="28"/>
        </w:rPr>
      </w:pPr>
      <w:r w:rsidRPr="00294B49">
        <w:rPr>
          <w:bCs/>
          <w:sz w:val="28"/>
          <w:szCs w:val="28"/>
        </w:rPr>
        <w:t>- обеспечения надежного водоотведения и очистки, а также улучшения санитарно-эпидемиологического и экологического с</w:t>
      </w:r>
      <w:r w:rsidR="00DC1199">
        <w:rPr>
          <w:bCs/>
          <w:sz w:val="28"/>
          <w:szCs w:val="28"/>
        </w:rPr>
        <w:t>остояния прилегающей территории;</w:t>
      </w:r>
    </w:p>
    <w:p w:rsidR="004D69DF" w:rsidRPr="004D69DF" w:rsidRDefault="00294B49" w:rsidP="004D69DF">
      <w:pPr>
        <w:jc w:val="both"/>
        <w:rPr>
          <w:sz w:val="28"/>
          <w:szCs w:val="28"/>
        </w:rPr>
      </w:pPr>
      <w:r>
        <w:rPr>
          <w:sz w:val="28"/>
          <w:szCs w:val="28"/>
        </w:rPr>
        <w:lastRenderedPageBreak/>
        <w:t xml:space="preserve"> </w:t>
      </w:r>
      <w:r>
        <w:rPr>
          <w:sz w:val="28"/>
          <w:szCs w:val="28"/>
        </w:rPr>
        <w:tab/>
      </w:r>
      <w:r w:rsidR="004D69DF" w:rsidRPr="004D69DF">
        <w:rPr>
          <w:sz w:val="28"/>
          <w:szCs w:val="28"/>
        </w:rPr>
        <w:t>- обеспечение централизованным отводом сточных вод наибольшего числа зон застройки индивидуальными жилыми домами и объектам</w:t>
      </w:r>
      <w:r>
        <w:rPr>
          <w:sz w:val="28"/>
          <w:szCs w:val="28"/>
        </w:rPr>
        <w:t>и социально-бытового назначения;</w:t>
      </w:r>
    </w:p>
    <w:p w:rsidR="004D69DF" w:rsidRDefault="004D69DF" w:rsidP="00294B49">
      <w:pPr>
        <w:ind w:firstLine="708"/>
        <w:jc w:val="both"/>
        <w:rPr>
          <w:bCs/>
          <w:sz w:val="28"/>
          <w:szCs w:val="28"/>
        </w:rPr>
      </w:pPr>
      <w:r w:rsidRPr="004D69DF">
        <w:rPr>
          <w:bCs/>
          <w:sz w:val="28"/>
          <w:szCs w:val="28"/>
        </w:rPr>
        <w:t>- повышение надежности и эффективности работы.</w:t>
      </w:r>
      <w:r w:rsidR="00294B49">
        <w:rPr>
          <w:bCs/>
          <w:sz w:val="28"/>
          <w:szCs w:val="28"/>
        </w:rPr>
        <w:t xml:space="preserve"> </w:t>
      </w:r>
    </w:p>
    <w:p w:rsidR="00294B49" w:rsidRPr="004D69DF" w:rsidRDefault="00294B49" w:rsidP="00DC1199">
      <w:pPr>
        <w:ind w:firstLine="708"/>
        <w:jc w:val="both"/>
        <w:rPr>
          <w:bCs/>
          <w:sz w:val="28"/>
          <w:szCs w:val="28"/>
        </w:rPr>
      </w:pPr>
      <w:r w:rsidRPr="00294B49">
        <w:rPr>
          <w:bCs/>
          <w:sz w:val="28"/>
          <w:szCs w:val="28"/>
        </w:rPr>
        <w:t>Все обозначенные выше задачи, возможно, решить с помощью прив</w:t>
      </w:r>
      <w:r w:rsidR="00DC1199">
        <w:rPr>
          <w:bCs/>
          <w:sz w:val="28"/>
          <w:szCs w:val="28"/>
        </w:rPr>
        <w:t>лечения средств федерального и областного бюджетов через механизмы программ</w:t>
      </w:r>
      <w:r w:rsidRPr="00294B49">
        <w:rPr>
          <w:bCs/>
          <w:sz w:val="28"/>
          <w:szCs w:val="28"/>
        </w:rPr>
        <w:t>, но для этого необход</w:t>
      </w:r>
      <w:r w:rsidR="00DC1199">
        <w:rPr>
          <w:bCs/>
          <w:sz w:val="28"/>
          <w:szCs w:val="28"/>
        </w:rPr>
        <w:t xml:space="preserve">имо наличие </w:t>
      </w:r>
      <w:r w:rsidRPr="00294B49">
        <w:rPr>
          <w:bCs/>
          <w:sz w:val="28"/>
          <w:szCs w:val="28"/>
        </w:rPr>
        <w:t>проектно-сметной документации на вышеуказанные объекты и положительное заключение о достоверности сметной стоимости объектов реконструкции.</w:t>
      </w:r>
    </w:p>
    <w:p w:rsidR="004D69DF" w:rsidRPr="004D69DF" w:rsidRDefault="004D69DF" w:rsidP="004D69DF">
      <w:pPr>
        <w:jc w:val="both"/>
        <w:rPr>
          <w:bCs/>
          <w:sz w:val="28"/>
          <w:szCs w:val="28"/>
        </w:rPr>
      </w:pPr>
      <w:r w:rsidRPr="004D69DF">
        <w:rPr>
          <w:bCs/>
          <w:sz w:val="28"/>
          <w:szCs w:val="28"/>
        </w:rPr>
        <w:t xml:space="preserve">    </w:t>
      </w:r>
    </w:p>
    <w:p w:rsidR="004D69DF" w:rsidRPr="004D69DF" w:rsidRDefault="004D69DF" w:rsidP="004D69DF">
      <w:pPr>
        <w:jc w:val="both"/>
        <w:rPr>
          <w:bCs/>
          <w:sz w:val="28"/>
          <w:szCs w:val="28"/>
        </w:rPr>
      </w:pPr>
      <w:r w:rsidRPr="004D69DF">
        <w:rPr>
          <w:bCs/>
          <w:sz w:val="28"/>
          <w:szCs w:val="28"/>
        </w:rPr>
        <w:t xml:space="preserve">    </w:t>
      </w:r>
    </w:p>
    <w:p w:rsidR="004D69DF" w:rsidRPr="004D69DF" w:rsidRDefault="004D69DF" w:rsidP="004D69DF">
      <w:pPr>
        <w:jc w:val="both"/>
        <w:rPr>
          <w:bCs/>
          <w:sz w:val="28"/>
          <w:szCs w:val="28"/>
        </w:rPr>
      </w:pPr>
      <w:r w:rsidRPr="004D69DF">
        <w:rPr>
          <w:bCs/>
          <w:sz w:val="28"/>
          <w:szCs w:val="28"/>
        </w:rPr>
        <w:t xml:space="preserve"> </w:t>
      </w:r>
    </w:p>
    <w:p w:rsidR="004D69DF" w:rsidRPr="004D69DF" w:rsidRDefault="004D69DF" w:rsidP="004D69DF">
      <w:pPr>
        <w:jc w:val="both"/>
        <w:rPr>
          <w:b/>
          <w:sz w:val="28"/>
          <w:szCs w:val="28"/>
        </w:rPr>
      </w:pPr>
    </w:p>
    <w:p w:rsidR="004D69DF" w:rsidRPr="004D69DF" w:rsidRDefault="004D69DF" w:rsidP="004D69DF">
      <w:pPr>
        <w:jc w:val="both"/>
        <w:rPr>
          <w:sz w:val="28"/>
          <w:szCs w:val="28"/>
        </w:rPr>
      </w:pPr>
    </w:p>
    <w:p w:rsidR="004D69DF" w:rsidRPr="004D69DF" w:rsidRDefault="004D69DF" w:rsidP="004D69DF">
      <w:pPr>
        <w:jc w:val="both"/>
        <w:rPr>
          <w:sz w:val="28"/>
          <w:szCs w:val="28"/>
        </w:rPr>
      </w:pPr>
    </w:p>
    <w:p w:rsidR="004D69DF" w:rsidRPr="004D69DF" w:rsidRDefault="004D69DF" w:rsidP="004D69DF">
      <w:pPr>
        <w:jc w:val="both"/>
        <w:rPr>
          <w:sz w:val="28"/>
          <w:szCs w:val="28"/>
        </w:rPr>
      </w:pPr>
      <w:proofErr w:type="spellStart"/>
      <w:r w:rsidRPr="004D69DF">
        <w:rPr>
          <w:sz w:val="28"/>
          <w:szCs w:val="28"/>
        </w:rPr>
        <w:t>И.о</w:t>
      </w:r>
      <w:proofErr w:type="spellEnd"/>
      <w:r w:rsidRPr="004D69DF">
        <w:rPr>
          <w:sz w:val="28"/>
          <w:szCs w:val="28"/>
        </w:rPr>
        <w:t>. главы Листвянского</w:t>
      </w:r>
    </w:p>
    <w:p w:rsidR="004D69DF" w:rsidRPr="004D69DF" w:rsidRDefault="004D69DF" w:rsidP="004D69DF">
      <w:pPr>
        <w:jc w:val="both"/>
        <w:rPr>
          <w:sz w:val="28"/>
          <w:szCs w:val="28"/>
        </w:rPr>
      </w:pPr>
      <w:r w:rsidRPr="004D69DF">
        <w:rPr>
          <w:sz w:val="28"/>
          <w:szCs w:val="28"/>
        </w:rPr>
        <w:t xml:space="preserve">Муниципального образования                               </w:t>
      </w:r>
      <w:r>
        <w:rPr>
          <w:sz w:val="28"/>
          <w:szCs w:val="28"/>
        </w:rPr>
        <w:t xml:space="preserve">                          </w:t>
      </w:r>
      <w:r w:rsidR="00DC1199">
        <w:rPr>
          <w:sz w:val="28"/>
          <w:szCs w:val="28"/>
        </w:rPr>
        <w:t xml:space="preserve">     </w:t>
      </w:r>
      <w:r>
        <w:rPr>
          <w:sz w:val="28"/>
          <w:szCs w:val="28"/>
        </w:rPr>
        <w:t xml:space="preserve"> А.В. </w:t>
      </w:r>
      <w:proofErr w:type="spellStart"/>
      <w:r>
        <w:rPr>
          <w:sz w:val="28"/>
          <w:szCs w:val="28"/>
        </w:rPr>
        <w:t>Васёв</w:t>
      </w:r>
      <w:proofErr w:type="spellEnd"/>
    </w:p>
    <w:p w:rsidR="00374FA9" w:rsidRDefault="00374FA9"/>
    <w:sectPr w:rsidR="00374FA9" w:rsidSect="00374FA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5D92" w:rsidRDefault="00C35D92" w:rsidP="00593C4D">
      <w:r>
        <w:separator/>
      </w:r>
    </w:p>
  </w:endnote>
  <w:endnote w:type="continuationSeparator" w:id="0">
    <w:p w:rsidR="00C35D92" w:rsidRDefault="00C35D92" w:rsidP="0059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652867"/>
      <w:docPartObj>
        <w:docPartGallery w:val="Page Numbers (Bottom of Page)"/>
        <w:docPartUnique/>
      </w:docPartObj>
    </w:sdtPr>
    <w:sdtEndPr/>
    <w:sdtContent>
      <w:p w:rsidR="00593C4D" w:rsidRDefault="00593C4D">
        <w:pPr>
          <w:pStyle w:val="aa"/>
          <w:jc w:val="center"/>
        </w:pPr>
        <w:r>
          <w:fldChar w:fldCharType="begin"/>
        </w:r>
        <w:r>
          <w:instrText>PAGE   \* MERGEFORMAT</w:instrText>
        </w:r>
        <w:r>
          <w:fldChar w:fldCharType="separate"/>
        </w:r>
        <w:r w:rsidR="0018525C">
          <w:rPr>
            <w:noProof/>
          </w:rPr>
          <w:t>5</w:t>
        </w:r>
        <w:r>
          <w:fldChar w:fldCharType="end"/>
        </w:r>
      </w:p>
    </w:sdtContent>
  </w:sdt>
  <w:p w:rsidR="00593C4D" w:rsidRDefault="00593C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5D92" w:rsidRDefault="00C35D92" w:rsidP="00593C4D">
      <w:r>
        <w:separator/>
      </w:r>
    </w:p>
  </w:footnote>
  <w:footnote w:type="continuationSeparator" w:id="0">
    <w:p w:rsidR="00C35D92" w:rsidRDefault="00C35D92" w:rsidP="00593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400D4"/>
    <w:multiLevelType w:val="multilevel"/>
    <w:tmpl w:val="E8440A9E"/>
    <w:lvl w:ilvl="0">
      <w:start w:val="4"/>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 w15:restartNumberingAfterBreak="0">
    <w:nsid w:val="3C055CA6"/>
    <w:multiLevelType w:val="multilevel"/>
    <w:tmpl w:val="AD82F62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0A06B1C"/>
    <w:multiLevelType w:val="multilevel"/>
    <w:tmpl w:val="0E82EF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9F"/>
    <w:rsid w:val="00104CA7"/>
    <w:rsid w:val="0018525C"/>
    <w:rsid w:val="001924BC"/>
    <w:rsid w:val="0021689C"/>
    <w:rsid w:val="0023564B"/>
    <w:rsid w:val="00254EF1"/>
    <w:rsid w:val="00294B49"/>
    <w:rsid w:val="00374FA9"/>
    <w:rsid w:val="003C5B4C"/>
    <w:rsid w:val="004726FD"/>
    <w:rsid w:val="004A2578"/>
    <w:rsid w:val="004D69DF"/>
    <w:rsid w:val="004F46A6"/>
    <w:rsid w:val="00530BF1"/>
    <w:rsid w:val="00586F3D"/>
    <w:rsid w:val="00593C4D"/>
    <w:rsid w:val="005B007F"/>
    <w:rsid w:val="00781476"/>
    <w:rsid w:val="00886A5D"/>
    <w:rsid w:val="008C411D"/>
    <w:rsid w:val="00A07B52"/>
    <w:rsid w:val="00A67866"/>
    <w:rsid w:val="00A8259F"/>
    <w:rsid w:val="00C35D92"/>
    <w:rsid w:val="00CB2AF5"/>
    <w:rsid w:val="00CD5D41"/>
    <w:rsid w:val="00D8315F"/>
    <w:rsid w:val="00DC1199"/>
    <w:rsid w:val="00EF3E4C"/>
    <w:rsid w:val="00F716CB"/>
    <w:rsid w:val="00FF1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A8698-8F6B-4F79-B4AA-64149D0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B5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A825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8259F"/>
    <w:rPr>
      <w:rFonts w:ascii="Times New Roman" w:eastAsia="Times New Roman" w:hAnsi="Times New Roman" w:cs="Times New Roman"/>
      <w:b/>
      <w:bCs/>
      <w:i/>
      <w:iCs/>
      <w:sz w:val="26"/>
      <w:szCs w:val="26"/>
    </w:rPr>
  </w:style>
  <w:style w:type="table" w:styleId="a3">
    <w:name w:val="Table Grid"/>
    <w:basedOn w:val="a1"/>
    <w:uiPriority w:val="59"/>
    <w:rsid w:val="00A82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A8259F"/>
    <w:rPr>
      <w:sz w:val="26"/>
      <w:szCs w:val="26"/>
      <w:shd w:val="clear" w:color="auto" w:fill="FFFFFF"/>
    </w:rPr>
  </w:style>
  <w:style w:type="paragraph" w:customStyle="1" w:styleId="20">
    <w:name w:val="Основной текст (2)"/>
    <w:basedOn w:val="a"/>
    <w:link w:val="2"/>
    <w:rsid w:val="00A8259F"/>
    <w:pPr>
      <w:widowControl w:val="0"/>
      <w:shd w:val="clear" w:color="auto" w:fill="FFFFFF"/>
      <w:spacing w:after="300" w:line="283" w:lineRule="exact"/>
      <w:jc w:val="both"/>
    </w:pPr>
    <w:rPr>
      <w:rFonts w:asciiTheme="minorHAnsi" w:eastAsiaTheme="minorHAnsi" w:hAnsiTheme="minorHAnsi" w:cstheme="minorBidi"/>
      <w:sz w:val="26"/>
      <w:szCs w:val="26"/>
      <w:lang w:eastAsia="en-US"/>
    </w:rPr>
  </w:style>
  <w:style w:type="paragraph" w:styleId="a4">
    <w:name w:val="No Spacing"/>
    <w:link w:val="a5"/>
    <w:uiPriority w:val="1"/>
    <w:qFormat/>
    <w:rsid w:val="00A8259F"/>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A8259F"/>
    <w:rPr>
      <w:rFonts w:ascii="Calibri" w:eastAsia="Calibri" w:hAnsi="Calibri" w:cs="Times New Roman"/>
    </w:rPr>
  </w:style>
  <w:style w:type="paragraph" w:customStyle="1" w:styleId="ConsPlusNormal">
    <w:name w:val="ConsPlusNormal"/>
    <w:rsid w:val="00A8259F"/>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6">
    <w:name w:val="Hyperlink"/>
    <w:basedOn w:val="a0"/>
    <w:uiPriority w:val="99"/>
    <w:unhideWhenUsed/>
    <w:rsid w:val="00A8259F"/>
    <w:rPr>
      <w:color w:val="0563C1" w:themeColor="hyperlink"/>
      <w:u w:val="single"/>
    </w:rPr>
  </w:style>
  <w:style w:type="paragraph" w:styleId="21">
    <w:name w:val="Body Text 2"/>
    <w:basedOn w:val="a"/>
    <w:link w:val="22"/>
    <w:rsid w:val="00A8259F"/>
    <w:pPr>
      <w:spacing w:after="120" w:line="480" w:lineRule="auto"/>
    </w:pPr>
  </w:style>
  <w:style w:type="character" w:customStyle="1" w:styleId="22">
    <w:name w:val="Основной текст 2 Знак"/>
    <w:basedOn w:val="a0"/>
    <w:link w:val="21"/>
    <w:rsid w:val="00A8259F"/>
    <w:rPr>
      <w:rFonts w:ascii="Times New Roman" w:eastAsia="Times New Roman" w:hAnsi="Times New Roman" w:cs="Times New Roman"/>
      <w:sz w:val="24"/>
      <w:szCs w:val="24"/>
    </w:rPr>
  </w:style>
  <w:style w:type="paragraph" w:styleId="a7">
    <w:name w:val="List Paragraph"/>
    <w:basedOn w:val="a"/>
    <w:uiPriority w:val="34"/>
    <w:qFormat/>
    <w:rsid w:val="00A67866"/>
    <w:pPr>
      <w:ind w:left="720"/>
      <w:contextualSpacing/>
    </w:pPr>
  </w:style>
  <w:style w:type="paragraph" w:styleId="3">
    <w:name w:val="Body Text 3"/>
    <w:basedOn w:val="a"/>
    <w:link w:val="30"/>
    <w:rsid w:val="00CB2AF5"/>
    <w:pPr>
      <w:spacing w:after="120" w:line="276" w:lineRule="auto"/>
    </w:pPr>
    <w:rPr>
      <w:rFonts w:ascii="Calibri" w:hAnsi="Calibri" w:cs="Calibri"/>
      <w:sz w:val="16"/>
      <w:szCs w:val="16"/>
    </w:rPr>
  </w:style>
  <w:style w:type="character" w:customStyle="1" w:styleId="30">
    <w:name w:val="Основной текст 3 Знак"/>
    <w:basedOn w:val="a0"/>
    <w:link w:val="3"/>
    <w:rsid w:val="00CB2AF5"/>
    <w:rPr>
      <w:rFonts w:ascii="Calibri" w:eastAsia="Times New Roman" w:hAnsi="Calibri" w:cs="Calibri"/>
      <w:sz w:val="16"/>
      <w:szCs w:val="16"/>
      <w:lang w:eastAsia="ru-RU"/>
    </w:rPr>
  </w:style>
  <w:style w:type="paragraph" w:styleId="a8">
    <w:name w:val="header"/>
    <w:basedOn w:val="a"/>
    <w:link w:val="a9"/>
    <w:uiPriority w:val="99"/>
    <w:unhideWhenUsed/>
    <w:rsid w:val="00593C4D"/>
    <w:pPr>
      <w:tabs>
        <w:tab w:val="center" w:pos="4677"/>
        <w:tab w:val="right" w:pos="9355"/>
      </w:tabs>
    </w:pPr>
  </w:style>
  <w:style w:type="character" w:customStyle="1" w:styleId="a9">
    <w:name w:val="Верхний колонтитул Знак"/>
    <w:basedOn w:val="a0"/>
    <w:link w:val="a8"/>
    <w:uiPriority w:val="99"/>
    <w:rsid w:val="00593C4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93C4D"/>
    <w:pPr>
      <w:tabs>
        <w:tab w:val="center" w:pos="4677"/>
        <w:tab w:val="right" w:pos="9355"/>
      </w:tabs>
    </w:pPr>
  </w:style>
  <w:style w:type="character" w:customStyle="1" w:styleId="ab">
    <w:name w:val="Нижний колонтитул Знак"/>
    <w:basedOn w:val="a0"/>
    <w:link w:val="aa"/>
    <w:uiPriority w:val="99"/>
    <w:rsid w:val="00593C4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8525C"/>
    <w:rPr>
      <w:rFonts w:ascii="Segoe UI" w:hAnsi="Segoe UI" w:cs="Segoe UI"/>
      <w:sz w:val="18"/>
      <w:szCs w:val="18"/>
    </w:rPr>
  </w:style>
  <w:style w:type="character" w:customStyle="1" w:styleId="ad">
    <w:name w:val="Текст выноски Знак"/>
    <w:basedOn w:val="a0"/>
    <w:link w:val="ac"/>
    <w:uiPriority w:val="99"/>
    <w:semiHidden/>
    <w:rsid w:val="0018525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Ben SS</cp:lastModifiedBy>
  <cp:revision>2</cp:revision>
  <cp:lastPrinted>2020-06-29T04:09:00Z</cp:lastPrinted>
  <dcterms:created xsi:type="dcterms:W3CDTF">2020-07-08T04:33:00Z</dcterms:created>
  <dcterms:modified xsi:type="dcterms:W3CDTF">2020-07-08T04:33:00Z</dcterms:modified>
</cp:coreProperties>
</file>