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B934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14:paraId="0475E0DA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14:paraId="393FC052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Иркутский район</w:t>
      </w:r>
    </w:p>
    <w:p w14:paraId="5DC1DB4F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Администрация Листвянск</w:t>
      </w:r>
      <w:r w:rsidR="005D2328">
        <w:rPr>
          <w:rFonts w:ascii="Times New Roman" w:hAnsi="Times New Roman" w:cs="Times New Roman"/>
          <w:sz w:val="36"/>
          <w:szCs w:val="36"/>
        </w:rPr>
        <w:t>ого муниципального образования-</w:t>
      </w:r>
    </w:p>
    <w:p w14:paraId="71075783" w14:textId="1EE0A22E" w:rsid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Администрации городского поселения</w:t>
      </w:r>
    </w:p>
    <w:p w14:paraId="6068AF63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7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B1D49EC" w14:textId="77777777" w:rsidR="00C95937" w:rsidRDefault="00C95937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9BE39" w14:textId="0CCF076D" w:rsidR="0076771C" w:rsidRPr="00D530C0" w:rsidRDefault="0076771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От «</w:t>
      </w:r>
      <w:r w:rsidR="001D49A1">
        <w:rPr>
          <w:rFonts w:ascii="Times New Roman" w:hAnsi="Times New Roman" w:cs="Times New Roman"/>
          <w:sz w:val="24"/>
          <w:szCs w:val="24"/>
        </w:rPr>
        <w:t>11</w:t>
      </w:r>
      <w:r w:rsidRPr="00D530C0">
        <w:rPr>
          <w:rFonts w:ascii="Times New Roman" w:hAnsi="Times New Roman" w:cs="Times New Roman"/>
          <w:sz w:val="24"/>
          <w:szCs w:val="24"/>
        </w:rPr>
        <w:t>»</w:t>
      </w:r>
      <w:r w:rsidR="006C737C">
        <w:rPr>
          <w:rFonts w:ascii="Times New Roman" w:hAnsi="Times New Roman" w:cs="Times New Roman"/>
          <w:sz w:val="24"/>
          <w:szCs w:val="24"/>
        </w:rPr>
        <w:t xml:space="preserve"> </w:t>
      </w:r>
      <w:r w:rsidR="001D49A1">
        <w:rPr>
          <w:rFonts w:ascii="Times New Roman" w:hAnsi="Times New Roman" w:cs="Times New Roman"/>
          <w:sz w:val="24"/>
          <w:szCs w:val="24"/>
        </w:rPr>
        <w:t>мая</w:t>
      </w:r>
      <w:r w:rsidRPr="00D530C0">
        <w:rPr>
          <w:rFonts w:ascii="Times New Roman" w:hAnsi="Times New Roman" w:cs="Times New Roman"/>
          <w:sz w:val="24"/>
          <w:szCs w:val="24"/>
        </w:rPr>
        <w:t xml:space="preserve"> 20</w:t>
      </w:r>
      <w:r w:rsidR="006C737C">
        <w:rPr>
          <w:rFonts w:ascii="Times New Roman" w:hAnsi="Times New Roman" w:cs="Times New Roman"/>
          <w:sz w:val="24"/>
          <w:szCs w:val="24"/>
        </w:rPr>
        <w:t>2</w:t>
      </w:r>
      <w:r w:rsidR="001D49A1">
        <w:rPr>
          <w:rFonts w:ascii="Times New Roman" w:hAnsi="Times New Roman" w:cs="Times New Roman"/>
          <w:sz w:val="24"/>
          <w:szCs w:val="24"/>
        </w:rPr>
        <w:t>3</w:t>
      </w:r>
      <w:r w:rsidR="0095495B">
        <w:rPr>
          <w:rFonts w:ascii="Times New Roman" w:hAnsi="Times New Roman" w:cs="Times New Roman"/>
          <w:sz w:val="24"/>
          <w:szCs w:val="24"/>
        </w:rPr>
        <w:t xml:space="preserve"> №</w:t>
      </w:r>
      <w:r w:rsidR="000B1A3F">
        <w:rPr>
          <w:rFonts w:ascii="Times New Roman" w:hAnsi="Times New Roman" w:cs="Times New Roman"/>
          <w:sz w:val="24"/>
          <w:szCs w:val="24"/>
        </w:rPr>
        <w:t xml:space="preserve"> </w:t>
      </w:r>
      <w:r w:rsidR="001D49A1">
        <w:rPr>
          <w:rFonts w:ascii="Times New Roman" w:hAnsi="Times New Roman" w:cs="Times New Roman"/>
          <w:sz w:val="24"/>
          <w:szCs w:val="24"/>
        </w:rPr>
        <w:t>52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3623B" w14:textId="3DAD9FAB" w:rsidR="0076771C" w:rsidRDefault="006C737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71C" w:rsidRPr="00D530C0">
        <w:rPr>
          <w:rFonts w:ascii="Times New Roman" w:hAnsi="Times New Roman" w:cs="Times New Roman"/>
          <w:sz w:val="24"/>
          <w:szCs w:val="24"/>
        </w:rPr>
        <w:t>п.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  <w:r w:rsidR="0076771C" w:rsidRPr="00D530C0">
        <w:rPr>
          <w:rFonts w:ascii="Times New Roman" w:hAnsi="Times New Roman" w:cs="Times New Roman"/>
          <w:sz w:val="24"/>
          <w:szCs w:val="24"/>
        </w:rPr>
        <w:t>Листвянка</w:t>
      </w:r>
    </w:p>
    <w:p w14:paraId="48D32B5A" w14:textId="77777777" w:rsidR="00AD1D07" w:rsidRDefault="00AD1D07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490C6" w14:textId="77777777" w:rsidR="0092578E" w:rsidRDefault="0092578E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 порядке проведения мониторинга качества </w:t>
      </w:r>
    </w:p>
    <w:p w14:paraId="5C82BBD8" w14:textId="1C51748C" w:rsidR="0092578E" w:rsidRDefault="0092578E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Финансового менеджмента</w:t>
      </w:r>
      <w:r w:rsidR="00E56C6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главных распорядителей</w:t>
      </w:r>
    </w:p>
    <w:p w14:paraId="7BF0D5A1" w14:textId="38589D8D" w:rsidR="00E56C62" w:rsidRPr="00973E63" w:rsidRDefault="00E56C62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Бюджетных средств, главных администраторов доходов,</w:t>
      </w:r>
    </w:p>
    <w:p w14:paraId="02AA54D6" w14:textId="77777777" w:rsidR="00F106DD" w:rsidRDefault="00E56C62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главных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источников</w:t>
      </w:r>
      <w:r w:rsidR="00F106D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финансирования</w:t>
      </w:r>
    </w:p>
    <w:p w14:paraId="5C30B761" w14:textId="4179A027" w:rsidR="0092578E" w:rsidRDefault="00F106DD" w:rsidP="0092578E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дефицита 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2578E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</w:t>
      </w:r>
    </w:p>
    <w:p w14:paraId="193F6050" w14:textId="77777777" w:rsidR="004A6756" w:rsidRDefault="004A6756" w:rsidP="0092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7A2FF3B9" w14:textId="0D77B5AD" w:rsidR="001D49A1" w:rsidRDefault="00973E63" w:rsidP="0092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по проведению мониторинга качества финансового менеджмента</w:t>
      </w:r>
      <w:r w:rsidR="003038A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bookmarkStart w:id="0" w:name="_GoBack"/>
      <w:bookmarkEnd w:id="0"/>
    </w:p>
    <w:p w14:paraId="3C4C7FAF" w14:textId="77777777" w:rsidR="0092578E" w:rsidRDefault="0092578E" w:rsidP="0092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6FF7F680" w14:textId="5DCB3F41" w:rsidR="0092578E" w:rsidRDefault="0092578E" w:rsidP="009257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61F3273" w14:textId="44AB0552" w:rsidR="00973E63" w:rsidRPr="00973E63" w:rsidRDefault="00742639" w:rsidP="0092578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</w:t>
      </w:r>
      <w:r w:rsidR="00973E63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Утвердить Порядок проведения мониторинга качества финансового менеджмента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 распорядителей бюджетных средств, главных администраторов доходов,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</w:t>
      </w:r>
      <w:r w:rsidR="00973E63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приложению №1.</w:t>
      </w:r>
    </w:p>
    <w:p w14:paraId="75DF0E50" w14:textId="7BF6617F" w:rsidR="00973E63" w:rsidRPr="00973E63" w:rsidRDefault="00973E63" w:rsidP="00735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Утвердить Методику расчета и оценки показателей качества финансового менеджмента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 распорядителей бюджетных средств, главных администраторов доходов,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735CB7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 w:rsidR="00735CB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</w:t>
      </w: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приложению № 2.</w:t>
      </w:r>
    </w:p>
    <w:p w14:paraId="06720ACE" w14:textId="5F899B3A" w:rsidR="00735CB7" w:rsidRDefault="00735CB7" w:rsidP="00735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742639"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Считать Утратившим силу постановление Главы </w:t>
      </w: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Листвянского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образования от 16.11.2021 №114 </w:t>
      </w:r>
      <w:r w:rsidR="008959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порядке проведения мониторинга качества Финансового менеджмента главного администратора средств бюджета Листвянского городского поселения</w:t>
      </w:r>
      <w:r w:rsidR="008959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».</w:t>
      </w:r>
    </w:p>
    <w:p w14:paraId="6B9CBB2A" w14:textId="7C87B96A" w:rsidR="0092578E" w:rsidRDefault="0092578E" w:rsidP="0092578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</w:t>
      </w:r>
    </w:p>
    <w:p w14:paraId="76C52075" w14:textId="3BC55BFD" w:rsidR="0092578E" w:rsidRPr="00C87857" w:rsidRDefault="0092578E" w:rsidP="0092578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4263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Глав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 Администрации Листвянского муниципального образования </w:t>
      </w:r>
    </w:p>
    <w:p w14:paraId="037B1F6B" w14:textId="4E9F5208" w:rsidR="0092578E" w:rsidRPr="00C87857" w:rsidRDefault="0092578E" w:rsidP="0092578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F1EA8">
        <w:rPr>
          <w:rFonts w:ascii="Times New Roman" w:eastAsia="Calibri" w:hAnsi="Times New Roman" w:cs="Times New Roman"/>
          <w:sz w:val="28"/>
          <w:szCs w:val="28"/>
        </w:rPr>
        <w:t>Н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астоящее решение разместить в сети Интернет на официальном сайте: </w:t>
      </w:r>
      <w:hyperlink r:id="rId8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9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</w:hyperlink>
      <w:r w:rsidRPr="00C878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r w:rsidRPr="00C8785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C878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Pr="00C8785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hyperlink r:id="rId10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ru</w:t>
        </w:r>
      </w:hyperlink>
    </w:p>
    <w:p w14:paraId="536C0528" w14:textId="3A40C407" w:rsidR="00BD70EA" w:rsidRDefault="0076771C" w:rsidP="00CD53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0A5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</w:t>
      </w:r>
      <w:r w:rsidR="00BD70EA" w:rsidRPr="00B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0EA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Максимов</w:t>
      </w:r>
    </w:p>
    <w:p w14:paraId="22C29BD3" w14:textId="77777777" w:rsidR="0092578E" w:rsidRDefault="0092578E" w:rsidP="00CD5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6FD3" w14:textId="0D2A170A" w:rsidR="00024D8E" w:rsidRPr="00024D8E" w:rsidRDefault="0076771C" w:rsidP="00CD5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3CA401" w14:textId="203EC86D" w:rsidR="00024D8E" w:rsidRDefault="0092578E" w:rsidP="00CD5349">
      <w:pPr>
        <w:spacing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4D8E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24D8E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6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</w:t>
      </w:r>
      <w:r w:rsidR="00C95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4D8E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r w:rsidR="00C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3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6C969A" w14:textId="77777777" w:rsidR="00663904" w:rsidRPr="00024D8E" w:rsidRDefault="00663904" w:rsidP="0066390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A5C6D" w14:textId="77777777" w:rsidR="00663904" w:rsidRPr="00663904" w:rsidRDefault="00663904" w:rsidP="00663904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55E09114" w14:textId="1034245D" w:rsidR="000B1A3F" w:rsidRDefault="000B1A3F" w:rsidP="000B1A3F">
      <w:pPr>
        <w:shd w:val="clear" w:color="auto" w:fill="FFFFFF"/>
        <w:suppressAutoHyphens/>
        <w:ind w:right="-1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</w:r>
    </w:p>
    <w:p w14:paraId="513524F5" w14:textId="77777777"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ED7B626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25A86" w14:textId="55A40C5B" w:rsidR="000B1A3F" w:rsidRDefault="00663904" w:rsidP="000B1A3F">
      <w:pPr>
        <w:pStyle w:val="Style12"/>
        <w:widowControl/>
        <w:numPr>
          <w:ilvl w:val="1"/>
          <w:numId w:val="32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 xml:space="preserve"> </w:t>
      </w:r>
      <w:r w:rsidR="000B1A3F">
        <w:rPr>
          <w:rStyle w:val="FontStyle36"/>
          <w:sz w:val="28"/>
          <w:szCs w:val="28"/>
        </w:rPr>
        <w:t xml:space="preserve">Настоящий Порядок в соответствии с пунктом 6 статьи 160.2-1 Бюджетного кодекса Российской Федерации определяет правила проведения мониторинга качества финансового менеджмента в отношении </w:t>
      </w:r>
      <w:r w:rsidR="000B1A3F">
        <w:rPr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 муниципального образования (далее – главные администраторы</w:t>
      </w:r>
      <w:r w:rsidR="000B1A3F">
        <w:rPr>
          <w:rStyle w:val="FontStyle36"/>
          <w:sz w:val="28"/>
          <w:szCs w:val="28"/>
        </w:rPr>
        <w:t>), в том числе:</w:t>
      </w:r>
    </w:p>
    <w:p w14:paraId="5479553F" w14:textId="77777777" w:rsidR="000B1A3F" w:rsidRDefault="000B1A3F" w:rsidP="000B1A3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A3F">
        <w:rPr>
          <w:rFonts w:eastAsiaTheme="minorEastAsia"/>
          <w:lang w:eastAsia="ru-RU"/>
        </w:rPr>
        <w:t xml:space="preserve">- </w:t>
      </w:r>
      <w:r w:rsidRPr="000B1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0BD6B7E3" w14:textId="643EB381" w:rsidR="000B1A3F" w:rsidRPr="000B1A3F" w:rsidRDefault="000B1A3F" w:rsidP="000B1A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1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правила формирования и представления отчета о результатах мониторинга (далее - отчет).</w:t>
      </w:r>
    </w:p>
    <w:p w14:paraId="50A4A038" w14:textId="4C16A372" w:rsidR="000B1A3F" w:rsidRDefault="000B1A3F" w:rsidP="000B1A3F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0B1A3F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Мониторинг качества финансового менеджмента (далее – мониторинг) главных администраторов проводится в целях:</w:t>
      </w:r>
    </w:p>
    <w:p w14:paraId="56A35604" w14:textId="77777777" w:rsidR="000B1A3F" w:rsidRDefault="000B1A3F" w:rsidP="000B1A3F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-определения качества финансового менеджмента главных администраторов;</w:t>
      </w:r>
    </w:p>
    <w:p w14:paraId="5327B0D7" w14:textId="77777777" w:rsidR="000B1A3F" w:rsidRDefault="000B1A3F" w:rsidP="000B1A3F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-предупреждения, выявления и пресечения бюджетных нарушений, определенных статьей 306.1 Бюджетного кодекса Российской Федерации;</w:t>
      </w:r>
    </w:p>
    <w:p w14:paraId="221D8B2C" w14:textId="4971F9D5" w:rsidR="00663904" w:rsidRPr="00663904" w:rsidRDefault="000B1A3F" w:rsidP="00C429F3">
      <w:pPr>
        <w:pStyle w:val="Style12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-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менеджмента.</w:t>
      </w:r>
      <w:r w:rsidR="00663904" w:rsidRPr="00663904">
        <w:rPr>
          <w:sz w:val="28"/>
          <w:szCs w:val="28"/>
        </w:rPr>
        <w:tab/>
      </w:r>
    </w:p>
    <w:p w14:paraId="0C6432DE" w14:textId="2F6A4093" w:rsidR="000B1A3F" w:rsidRDefault="000B1A3F" w:rsidP="00C429F3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0B1A3F">
        <w:rPr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Мониторингу подлежат все главные администраторы, установленные на соответствующий финансовый год нормативно-правовым актом муниципального образования, являющиеся органами местного самоуправления.</w:t>
      </w:r>
    </w:p>
    <w:p w14:paraId="631FC8BD" w14:textId="48A8D5E0" w:rsidR="00C429F3" w:rsidRDefault="00C429F3" w:rsidP="00C429F3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В целях обеспечения ежегодного мониторинга оценка качества проводится за финансовый год до 15 июня года, следующего за отчетным годом, начиная с отчетного периода за 2022 год. </w:t>
      </w:r>
    </w:p>
    <w:p w14:paraId="49B9CD47" w14:textId="4DB593C0" w:rsidR="00C429F3" w:rsidRDefault="00C429F3" w:rsidP="0010336B">
      <w:pPr>
        <w:pStyle w:val="Style12"/>
        <w:widowControl/>
        <w:numPr>
          <w:ilvl w:val="1"/>
          <w:numId w:val="32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Мониторинг проводится финансово-экономическим отделом на основании исходных данных главных администраторов в соответствии с утвержденной настоящим постановлением Методикой расчета и анализа значений показателей качества финансового менеджмента </w:t>
      </w:r>
      <w:r>
        <w:rPr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</w:r>
      <w:r>
        <w:rPr>
          <w:rStyle w:val="FontStyle36"/>
          <w:sz w:val="28"/>
          <w:szCs w:val="28"/>
        </w:rPr>
        <w:t xml:space="preserve"> (далее - Методика) по показателям, представленным в приложении </w:t>
      </w:r>
      <w:r w:rsidR="001105A2">
        <w:rPr>
          <w:rStyle w:val="FontStyle36"/>
          <w:sz w:val="28"/>
          <w:szCs w:val="28"/>
        </w:rPr>
        <w:t xml:space="preserve">  </w:t>
      </w:r>
      <w:r w:rsidRPr="0010336B">
        <w:rPr>
          <w:rStyle w:val="FontStyle36"/>
          <w:sz w:val="28"/>
          <w:szCs w:val="28"/>
        </w:rPr>
        <w:t>№ 1 к Методике.</w:t>
      </w:r>
    </w:p>
    <w:p w14:paraId="29034A40" w14:textId="2BBCE584" w:rsidR="001105A2" w:rsidRDefault="001105A2" w:rsidP="001105A2">
      <w:pPr>
        <w:pStyle w:val="Style12"/>
        <w:widowControl/>
        <w:tabs>
          <w:tab w:val="left" w:pos="1134"/>
        </w:tabs>
        <w:spacing w:before="34"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   1.6 Главные администраторы в соответствии с перечнем показателей, указанных в приложении № 1 к Методике, ежегодно представляют в финансово-экономический отдел информацию, необходимую для оценки качества финансового менеджмента в срок до 1 июня года, следующего за отчетным, по форме, приведенной в приложении № 2 к Методике.</w:t>
      </w:r>
    </w:p>
    <w:p w14:paraId="17E0BB86" w14:textId="77931144" w:rsidR="001105A2" w:rsidRDefault="001105A2" w:rsidP="001105A2">
      <w:pPr>
        <w:pStyle w:val="Style12"/>
        <w:widowControl/>
        <w:tabs>
          <w:tab w:val="left" w:pos="1134"/>
        </w:tabs>
        <w:spacing w:before="34"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1.7 Финансово-экономический отдел вправе проводить проверку представляемой информации, получать в этих целях подтверждающие документы и материалы.</w:t>
      </w:r>
    </w:p>
    <w:p w14:paraId="7D962AAA" w14:textId="3313D125" w:rsidR="001105A2" w:rsidRDefault="001105A2" w:rsidP="00981F38">
      <w:pPr>
        <w:pStyle w:val="Style12"/>
        <w:widowControl/>
        <w:numPr>
          <w:ilvl w:val="1"/>
          <w:numId w:val="43"/>
        </w:numPr>
        <w:spacing w:before="34" w:line="240" w:lineRule="auto"/>
        <w:ind w:left="0" w:firstLine="851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Для проведения оценки качества финансового менеджмента используются следующие источники информации:</w:t>
      </w:r>
    </w:p>
    <w:p w14:paraId="04EFC8DA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бюджетная отчетность главного администратора;</w:t>
      </w:r>
    </w:p>
    <w:p w14:paraId="7DF907DE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14:paraId="55AFC416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автоматизированная информационная система «СВОД-СМАРТ»;</w:t>
      </w:r>
    </w:p>
    <w:p w14:paraId="53026452" w14:textId="77777777" w:rsidR="001105A2" w:rsidRDefault="001105A2" w:rsidP="001105A2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-общедоступные (размещенные на официальных сайтах в информационно-телекоммуникационной сети «Интернет») сведения;</w:t>
      </w:r>
    </w:p>
    <w:p w14:paraId="1DCF7FF3" w14:textId="77777777" w:rsidR="001105A2" w:rsidRDefault="001105A2" w:rsidP="001105A2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результаты контрольно-ревизионных мероприятий, проведенных в течение отчетного периода;</w:t>
      </w:r>
    </w:p>
    <w:p w14:paraId="3C6C3ECE" w14:textId="77777777" w:rsidR="001105A2" w:rsidRDefault="001105A2" w:rsidP="001105A2">
      <w:pPr>
        <w:pStyle w:val="Style13"/>
        <w:widowControl/>
        <w:numPr>
          <w:ilvl w:val="0"/>
          <w:numId w:val="36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иные документы и материалы (далее – источники информации).</w:t>
      </w:r>
    </w:p>
    <w:p w14:paraId="2D6EDF02" w14:textId="1D2CB3CA" w:rsidR="001105A2" w:rsidRDefault="001105A2" w:rsidP="00981F38">
      <w:pPr>
        <w:pStyle w:val="Style12"/>
        <w:widowControl/>
        <w:numPr>
          <w:ilvl w:val="1"/>
          <w:numId w:val="43"/>
        </w:numPr>
        <w:spacing w:before="34" w:line="240" w:lineRule="auto"/>
        <w:ind w:left="0" w:firstLine="851"/>
        <w:rPr>
          <w:sz w:val="28"/>
          <w:szCs w:val="28"/>
        </w:rPr>
      </w:pPr>
      <w:r>
        <w:rPr>
          <w:rStyle w:val="FontStyle36"/>
          <w:sz w:val="28"/>
          <w:szCs w:val="28"/>
        </w:rPr>
        <w:t>Финансово-экономический отдел на основании исходных данных главных администраторов производит расчёт показателей качества финансового менеджмента по форме, приведённой в приложении № 1 к Методике, формирует отчёт по каждому главному администратору</w:t>
      </w:r>
      <w:r>
        <w:rPr>
          <w:sz w:val="28"/>
          <w:szCs w:val="28"/>
        </w:rPr>
        <w:t xml:space="preserve"> согласно приложению № 3 к Методике, и составляет пояснительную записку к нему.</w:t>
      </w:r>
    </w:p>
    <w:p w14:paraId="553785FF" w14:textId="77777777" w:rsidR="001105A2" w:rsidRDefault="001105A2" w:rsidP="001105A2">
      <w:pPr>
        <w:pStyle w:val="Style12"/>
        <w:widowControl/>
        <w:numPr>
          <w:ilvl w:val="1"/>
          <w:numId w:val="43"/>
        </w:numPr>
        <w:tabs>
          <w:tab w:val="left" w:pos="1134"/>
        </w:tabs>
        <w:spacing w:before="34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отчету финансово-экономический отдел на основании результатов проведенного годового мониторинга дает рекомендации по повышению качества финансового менеджмента.  </w:t>
      </w:r>
    </w:p>
    <w:p w14:paraId="7F828EB8" w14:textId="77777777" w:rsidR="001105A2" w:rsidRDefault="001105A2" w:rsidP="001105A2">
      <w:pPr>
        <w:pStyle w:val="Style12"/>
        <w:widowControl/>
        <w:numPr>
          <w:ilvl w:val="1"/>
          <w:numId w:val="43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Style w:val="FontStyle36"/>
          <w:sz w:val="28"/>
          <w:szCs w:val="28"/>
        </w:rPr>
        <w:t xml:space="preserve">тчёт о </w:t>
      </w:r>
      <w:r>
        <w:rPr>
          <w:sz w:val="28"/>
          <w:szCs w:val="28"/>
        </w:rPr>
        <w:t>результатах мониторинга, подписанный начальником финансово-экономического отдела, утверждается Главой муниципального образования.</w:t>
      </w:r>
    </w:p>
    <w:p w14:paraId="6D67F8FD" w14:textId="208D3EBC" w:rsidR="001105A2" w:rsidRDefault="001105A2" w:rsidP="001105A2">
      <w:pPr>
        <w:pStyle w:val="Style13"/>
        <w:widowControl/>
        <w:numPr>
          <w:ilvl w:val="1"/>
          <w:numId w:val="43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качества финансового менеджмента размещаются на официальном сайте </w:t>
      </w:r>
      <w:r>
        <w:rPr>
          <w:rFonts w:eastAsia="Times New Roman"/>
          <w:sz w:val="28"/>
          <w:szCs w:val="28"/>
        </w:rPr>
        <w:t xml:space="preserve">администрации Листвянского муниципального образования в информационно-телекоммуникационной сети «Интернет» </w:t>
      </w:r>
      <w:r>
        <w:rPr>
          <w:sz w:val="28"/>
          <w:szCs w:val="28"/>
        </w:rPr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14:paraId="7B69DEE7" w14:textId="080504DC" w:rsidR="0010336B" w:rsidRDefault="0010336B" w:rsidP="0010336B">
      <w:pPr>
        <w:pStyle w:val="Style12"/>
        <w:widowControl/>
        <w:tabs>
          <w:tab w:val="left" w:pos="1134"/>
        </w:tabs>
        <w:spacing w:before="34" w:line="240" w:lineRule="auto"/>
        <w:ind w:firstLine="0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</w:t>
      </w:r>
      <w:r w:rsidR="00C429F3">
        <w:rPr>
          <w:sz w:val="28"/>
          <w:szCs w:val="28"/>
        </w:rPr>
        <w:t xml:space="preserve">      </w:t>
      </w:r>
    </w:p>
    <w:p w14:paraId="5CD23D33" w14:textId="786CA63D" w:rsidR="0010336B" w:rsidRPr="00663904" w:rsidRDefault="0010336B" w:rsidP="0010336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8CE7D5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985EFA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B9F58F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10A7C6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78DC1E" w14:textId="77777777" w:rsidR="00CD5349" w:rsidRDefault="00CD5349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B8382B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21E44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656E8A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410248" w14:textId="77777777" w:rsidR="0092578E" w:rsidRDefault="0092578E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82C5A4" w14:textId="6F4E708F" w:rsidR="00663904" w:rsidRDefault="00663904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14:paraId="4EB7CC6D" w14:textId="396A35DA" w:rsidR="00981F38" w:rsidRDefault="00CF3C1B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81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1F38"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14:paraId="1813EEE4" w14:textId="77777777" w:rsidR="00981F38" w:rsidRDefault="00981F38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</w:t>
      </w:r>
      <w:r w:rsidRPr="0098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2D86507A" w14:textId="1EA2AD13" w:rsidR="00981F38" w:rsidRDefault="00981F38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«11» мая 2023 го</w:t>
      </w: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                                                                                         </w:t>
      </w:r>
    </w:p>
    <w:p w14:paraId="02952D38" w14:textId="77777777" w:rsidR="00981F38" w:rsidRDefault="00981F38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3B7782" w14:textId="77777777"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264825B" w14:textId="77777777"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</w:p>
    <w:p w14:paraId="0F0667C5" w14:textId="7669D513" w:rsidR="00981F38" w:rsidRDefault="00981F38" w:rsidP="00981F38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</w:r>
    </w:p>
    <w:p w14:paraId="127F853C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26FED3" w14:textId="77777777"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00ACF0E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DDF71C" w14:textId="4ED9188E" w:rsidR="00981F38" w:rsidRDefault="00981F38" w:rsidP="00981F38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Методика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 (далее – главные администраторы) определяет состав показателей, характеризующих качество финансового менеджмента, а также алгоритм проведения оценки качества финансового менеджмента.</w:t>
      </w:r>
    </w:p>
    <w:p w14:paraId="25B28DA4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2117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F0A0DF" w14:textId="77777777"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Показатели качества финансового менеджмента главного администратора</w:t>
      </w:r>
    </w:p>
    <w:p w14:paraId="2358721D" w14:textId="77777777"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1E99FB" w14:textId="77777777" w:rsidR="00663904" w:rsidRPr="00663904" w:rsidRDefault="00663904" w:rsidP="00663904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Оценка качества финансового менеджмента производится по следующим направлениям:</w:t>
      </w:r>
    </w:p>
    <w:p w14:paraId="1805E4B0" w14:textId="77777777"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механизмов планирования доходов и расходов бюджета;</w:t>
      </w:r>
    </w:p>
    <w:p w14:paraId="3522F7C0" w14:textId="77777777"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результатов исполнения бюджета в части доходов и расходов;</w:t>
      </w:r>
    </w:p>
    <w:p w14:paraId="198742FD" w14:textId="77777777"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состояния учета и отчетности;</w:t>
      </w:r>
    </w:p>
    <w:p w14:paraId="7521AD43" w14:textId="66D3A45C" w:rsid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организации</w:t>
      </w:r>
      <w:r w:rsidR="00981F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финансового аудита</w:t>
      </w:r>
      <w:r w:rsidR="00981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0554B44" w14:textId="1DDC6605" w:rsidR="00981F38" w:rsidRPr="00981F38" w:rsidRDefault="00981F38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Style w:val="FontStyle36"/>
          <w:rFonts w:eastAsiaTheme="minorEastAsia"/>
          <w:sz w:val="28"/>
          <w:szCs w:val="28"/>
          <w:lang w:eastAsia="ru-RU"/>
        </w:rPr>
      </w:pPr>
      <w:r>
        <w:rPr>
          <w:rStyle w:val="FontStyle36"/>
          <w:sz w:val="28"/>
          <w:szCs w:val="28"/>
        </w:rPr>
        <w:t>оценка качества управления активами;</w:t>
      </w:r>
    </w:p>
    <w:p w14:paraId="2B4295D3" w14:textId="7A1CA0DF" w:rsidR="00981F38" w:rsidRPr="00981F38" w:rsidRDefault="00981F38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Style w:val="FontStyle36"/>
          <w:rFonts w:eastAsiaTheme="minorEastAsia"/>
          <w:sz w:val="28"/>
          <w:szCs w:val="28"/>
          <w:lang w:eastAsia="ru-RU"/>
        </w:rPr>
      </w:pPr>
      <w:r>
        <w:rPr>
          <w:rStyle w:val="FontStyle36"/>
          <w:sz w:val="28"/>
          <w:szCs w:val="28"/>
        </w:rPr>
        <w:t>оценка качества исполнения бюджетных процедур во взаимосвязи с выявленными бюджетными нарушениями.</w:t>
      </w:r>
    </w:p>
    <w:p w14:paraId="6EBC060B" w14:textId="77777777" w:rsidR="00981F38" w:rsidRDefault="00981F38" w:rsidP="00981F38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Показатели оценки качества финансового менеджмента главного администратора приведены в приложении № 1 к Методике.</w:t>
      </w:r>
    </w:p>
    <w:p w14:paraId="3FCEEFB7" w14:textId="366EBBC0" w:rsidR="00981F38" w:rsidRDefault="00663904" w:rsidP="00981F38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 xml:space="preserve">2.2. </w:t>
      </w:r>
      <w:r w:rsidR="00981F38">
        <w:rPr>
          <w:rStyle w:val="FontStyle36"/>
          <w:sz w:val="28"/>
          <w:szCs w:val="28"/>
        </w:rPr>
        <w:t>Исходные данные для проведения оценки качества финансового менеджмента главного администратора приведены в приложении № 2 к</w:t>
      </w:r>
      <w:r w:rsidR="00981F38">
        <w:rPr>
          <w:rStyle w:val="FontStyle36"/>
          <w:sz w:val="28"/>
          <w:szCs w:val="28"/>
        </w:rPr>
        <w:br/>
        <w:t>Методике.</w:t>
      </w:r>
    </w:p>
    <w:p w14:paraId="46433C31" w14:textId="77777777" w:rsidR="00981F38" w:rsidRDefault="00981F38" w:rsidP="00981F38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14:paraId="5B01E0B5" w14:textId="77777777" w:rsidR="00165485" w:rsidRDefault="00663904" w:rsidP="00165485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>2.3.</w:t>
      </w:r>
      <w:r w:rsidRPr="00663904">
        <w:rPr>
          <w:sz w:val="28"/>
          <w:szCs w:val="28"/>
        </w:rPr>
        <w:tab/>
      </w:r>
      <w:r w:rsidR="00165485">
        <w:rPr>
          <w:rStyle w:val="FontStyle36"/>
          <w:sz w:val="28"/>
          <w:szCs w:val="28"/>
        </w:rPr>
        <w:t>Данные в графу 5 приложения № 2 к Методике указанного перечня вносятся главным администратором. В случае отсутствия исходных данных у главного администратора по показателю, то в соответствующую ячейку таблицы вписываются слова "показатель отсутствует".</w:t>
      </w:r>
    </w:p>
    <w:p w14:paraId="0E96E8E4" w14:textId="721676AA" w:rsidR="00663904" w:rsidRPr="00663904" w:rsidRDefault="00663904" w:rsidP="00165485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E711EF6" w14:textId="77777777"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right="1824"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4BD9CAE" w14:textId="77777777"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Оценка качества финансового менеджмента главного администратора</w:t>
      </w:r>
    </w:p>
    <w:p w14:paraId="5930ACD4" w14:textId="77777777"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B633741" w14:textId="002F8FF9" w:rsidR="00663904" w:rsidRPr="00663904" w:rsidRDefault="00663904" w:rsidP="00663904">
      <w:pPr>
        <w:tabs>
          <w:tab w:val="left" w:pos="1229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3.1.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качества финансового менеджмента рассчитываетс</w:t>
      </w:r>
      <w:r w:rsidR="00165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оценки по каждому из показателей,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указанных в приложении № 1 к Методике.</w:t>
      </w:r>
    </w:p>
    <w:p w14:paraId="684B8437" w14:textId="3A66DD4B" w:rsidR="00663904" w:rsidRPr="00663904" w:rsidRDefault="00165485" w:rsidP="00C238CA">
      <w:pPr>
        <w:widowControl w:val="0"/>
        <w:numPr>
          <w:ilvl w:val="0"/>
          <w:numId w:val="2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Максимальная оценка, которая может быть получена по каждому из показателей, равна 5 баллам, максимальная оценка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</w:t>
      </w:r>
      <w:r w:rsidRPr="00165485">
        <w:rPr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финансового менеджмента по главному администратору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равна 100 баллам.</w:t>
      </w:r>
    </w:p>
    <w:p w14:paraId="341C1663" w14:textId="07156C28" w:rsidR="00663904" w:rsidRPr="00663904" w:rsidRDefault="00C238CA" w:rsidP="00C238CA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3.3</w:t>
      </w:r>
      <w:r w:rsidR="00165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Минимальная оценка, которая может быть получена по каждому из показателей, равна 0 баллов.</w:t>
      </w:r>
    </w:p>
    <w:p w14:paraId="349396BA" w14:textId="77777777" w:rsidR="00663904" w:rsidRPr="00663904" w:rsidRDefault="00663904" w:rsidP="0066390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по каждому из показателей рассчитывается в следующем порядке:</w:t>
      </w:r>
    </w:p>
    <w:p w14:paraId="1D0A3158" w14:textId="77777777" w:rsidR="00663904" w:rsidRPr="00663904" w:rsidRDefault="00663904" w:rsidP="00663904">
      <w:pPr>
        <w:tabs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14:paraId="2B13B34B" w14:textId="77777777" w:rsidR="00663904" w:rsidRPr="00663904" w:rsidRDefault="00663904" w:rsidP="00663904">
      <w:pPr>
        <w:tabs>
          <w:tab w:val="left" w:pos="78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14:paraId="5DA736D1" w14:textId="77777777" w:rsidR="00165485" w:rsidRDefault="00663904" w:rsidP="00165485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63904">
        <w:rPr>
          <w:sz w:val="28"/>
          <w:szCs w:val="28"/>
        </w:rPr>
        <w:t>-</w:t>
      </w:r>
      <w:r w:rsidRPr="00663904">
        <w:rPr>
          <w:sz w:val="28"/>
          <w:szCs w:val="28"/>
        </w:rPr>
        <w:tab/>
        <w:t xml:space="preserve">зафиксировать оценку, соответствующую выбранному диапазону, </w:t>
      </w:r>
      <w:r w:rsidR="00165485">
        <w:rPr>
          <w:rStyle w:val="FontStyle36"/>
          <w:sz w:val="28"/>
          <w:szCs w:val="28"/>
        </w:rPr>
        <w:t>в графу 6 приложения № 1 к Методике.</w:t>
      </w:r>
    </w:p>
    <w:p w14:paraId="7B157603" w14:textId="2E404D06" w:rsidR="00165485" w:rsidRDefault="00165485" w:rsidP="00165485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904" w:rsidRPr="00663904">
        <w:rPr>
          <w:sz w:val="28"/>
          <w:szCs w:val="28"/>
        </w:rPr>
        <w:t>3.5.</w:t>
      </w:r>
      <w:r w:rsidR="00663904" w:rsidRPr="00663904">
        <w:rPr>
          <w:sz w:val="28"/>
          <w:szCs w:val="28"/>
        </w:rPr>
        <w:tab/>
      </w:r>
      <w:r>
        <w:rPr>
          <w:rStyle w:val="FontStyle36"/>
          <w:sz w:val="28"/>
          <w:szCs w:val="28"/>
        </w:rPr>
        <w:t>В случае отсутствия исходных данных у главного администратора, в связи с отсутствием показателя, указанного в графе 2 приложения № 1 к Методике, считать значение данного показателя равным максимальному значению балльной шкалы, приведенной в графе 4 приложения № 1 к Методике.</w:t>
      </w:r>
    </w:p>
    <w:p w14:paraId="39EF0C73" w14:textId="10342430" w:rsidR="00165485" w:rsidRDefault="00165485" w:rsidP="00165485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904" w:rsidRPr="0066390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663904" w:rsidRPr="00663904">
        <w:rPr>
          <w:sz w:val="28"/>
          <w:szCs w:val="28"/>
        </w:rPr>
        <w:t>.</w:t>
      </w:r>
      <w:r>
        <w:rPr>
          <w:rStyle w:val="FontStyle36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 расчета показателей качества финансового менеджмента</w:t>
      </w:r>
      <w:r>
        <w:rPr>
          <w:sz w:val="28"/>
          <w:szCs w:val="28"/>
        </w:rPr>
        <w:t xml:space="preserve">  формируется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 финансового менеджмента главного администратора, по форме согласно приложению № 3 к Методике </w:t>
      </w:r>
      <w:r>
        <w:rPr>
          <w:rFonts w:eastAsiaTheme="minorHAnsi"/>
          <w:sz w:val="28"/>
          <w:szCs w:val="28"/>
          <w:lang w:eastAsia="en-US"/>
        </w:rPr>
        <w:t>и пояснительная записка к нему.</w:t>
      </w:r>
    </w:p>
    <w:p w14:paraId="161113A0" w14:textId="0A8CA0DC" w:rsidR="00407D5A" w:rsidRDefault="00663904" w:rsidP="00407D5A">
      <w:pPr>
        <w:pStyle w:val="Style13"/>
        <w:widowControl/>
        <w:tabs>
          <w:tab w:val="left" w:pos="0"/>
        </w:tabs>
        <w:spacing w:line="240" w:lineRule="auto"/>
        <w:ind w:left="709" w:firstLine="0"/>
        <w:rPr>
          <w:rFonts w:eastAsiaTheme="minorHAnsi"/>
          <w:sz w:val="28"/>
          <w:szCs w:val="28"/>
          <w:lang w:eastAsia="en-US"/>
        </w:rPr>
      </w:pPr>
      <w:r w:rsidRPr="00663904">
        <w:rPr>
          <w:sz w:val="28"/>
          <w:szCs w:val="28"/>
        </w:rPr>
        <w:t>3.</w:t>
      </w:r>
      <w:r w:rsidR="00407D5A">
        <w:rPr>
          <w:sz w:val="28"/>
          <w:szCs w:val="28"/>
        </w:rPr>
        <w:t>7</w:t>
      </w:r>
      <w:r w:rsidRPr="00663904">
        <w:rPr>
          <w:sz w:val="28"/>
          <w:szCs w:val="28"/>
        </w:rPr>
        <w:t>.</w:t>
      </w:r>
      <w:r w:rsidRPr="00663904">
        <w:rPr>
          <w:sz w:val="28"/>
          <w:szCs w:val="28"/>
        </w:rPr>
        <w:tab/>
      </w:r>
      <w:r w:rsidR="00407D5A">
        <w:rPr>
          <w:rFonts w:eastAsiaTheme="minorHAnsi"/>
          <w:sz w:val="28"/>
          <w:szCs w:val="28"/>
          <w:lang w:eastAsia="en-US"/>
        </w:rPr>
        <w:t>Отчет содержит следующие сведения:</w:t>
      </w:r>
    </w:p>
    <w:p w14:paraId="39E544CD" w14:textId="77777777" w:rsidR="00407D5A" w:rsidRPr="00407D5A" w:rsidRDefault="00407D5A" w:rsidP="00407D5A">
      <w:pPr>
        <w:pStyle w:val="a6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Theme="minorEastAsia"/>
          <w:sz w:val="28"/>
          <w:szCs w:val="28"/>
          <w:lang w:eastAsia="ru-RU"/>
        </w:rPr>
      </w:pPr>
      <w:r w:rsidRPr="00407D5A">
        <w:rPr>
          <w:rStyle w:val="FontStyle36"/>
          <w:rFonts w:eastAsiaTheme="minorEastAsia"/>
          <w:sz w:val="28"/>
          <w:szCs w:val="28"/>
          <w:lang w:eastAsia="ru-RU"/>
        </w:rPr>
        <w:t>суммарную оценку качества финансового менеджмента, которая определяется по формуле:</w:t>
      </w:r>
    </w:p>
    <w:p w14:paraId="2B8D4171" w14:textId="77777777" w:rsidR="00407D5A" w:rsidRDefault="00407D5A" w:rsidP="00407D5A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КФМ = </w:t>
      </w:r>
      <w:r w:rsidRPr="00407D5A">
        <w:rPr>
          <w:rStyle w:val="FontStyle36"/>
          <w:sz w:val="28"/>
          <w:szCs w:val="28"/>
        </w:rPr>
        <w:t>SUMBi</w:t>
      </w:r>
      <w:r>
        <w:rPr>
          <w:rStyle w:val="FontStyle36"/>
          <w:sz w:val="28"/>
          <w:szCs w:val="28"/>
        </w:rPr>
        <w:t>, где                             (1)</w:t>
      </w:r>
    </w:p>
    <w:p w14:paraId="65146523" w14:textId="77777777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где:</w:t>
      </w:r>
    </w:p>
    <w:p w14:paraId="5A78EECB" w14:textId="77777777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КФМ – суммарная оценка качества финансового менеджмента;</w:t>
      </w:r>
    </w:p>
    <w:p w14:paraId="6C6DBDFB" w14:textId="7E09C448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407D5A">
        <w:rPr>
          <w:rStyle w:val="FontStyle36"/>
          <w:sz w:val="28"/>
          <w:szCs w:val="28"/>
        </w:rPr>
        <w:t xml:space="preserve">Bi </w:t>
      </w:r>
      <w:r>
        <w:rPr>
          <w:rStyle w:val="FontStyle36"/>
          <w:sz w:val="28"/>
          <w:szCs w:val="28"/>
        </w:rPr>
        <w:t xml:space="preserve">– оценка главного администратора по </w:t>
      </w:r>
      <w:r w:rsidRPr="00407D5A">
        <w:rPr>
          <w:rStyle w:val="FontStyle36"/>
          <w:sz w:val="28"/>
          <w:szCs w:val="28"/>
        </w:rPr>
        <w:t>i</w:t>
      </w:r>
      <w:r>
        <w:rPr>
          <w:rStyle w:val="FontStyle36"/>
          <w:sz w:val="28"/>
          <w:szCs w:val="28"/>
        </w:rPr>
        <w:t>-му направлению оценки, с учетом удельного веса.</w:t>
      </w:r>
    </w:p>
    <w:p w14:paraId="011F728E" w14:textId="7D128F4D" w:rsidR="00407D5A" w:rsidRDefault="00407D5A" w:rsidP="00407D5A">
      <w:pPr>
        <w:pStyle w:val="Style9"/>
        <w:widowControl/>
        <w:numPr>
          <w:ilvl w:val="0"/>
          <w:numId w:val="46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оценку качества финансового менеджмента по каждому направлению оценки, с учетом удельного веса, которая определяется по формуле:</w:t>
      </w:r>
    </w:p>
    <w:p w14:paraId="2E7A6969" w14:textId="77777777" w:rsidR="00407D5A" w:rsidRDefault="00407D5A" w:rsidP="00407D5A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eastAsia="en-US"/>
        </w:rPr>
        <w:t xml:space="preserve">            </w:t>
      </w:r>
      <w:r>
        <w:rPr>
          <w:rStyle w:val="FontStyle36"/>
          <w:sz w:val="28"/>
          <w:szCs w:val="28"/>
          <w:lang w:val="en-US" w:eastAsia="en-US"/>
        </w:rPr>
        <w:t>B</w:t>
      </w:r>
      <w:r>
        <w:rPr>
          <w:rStyle w:val="FontStyle41"/>
          <w:sz w:val="28"/>
          <w:szCs w:val="28"/>
          <w:lang w:val="en-US" w:eastAsia="en-US"/>
        </w:rPr>
        <w:t>i</w:t>
      </w:r>
      <w:r>
        <w:rPr>
          <w:rStyle w:val="FontStyle36"/>
          <w:sz w:val="28"/>
          <w:szCs w:val="28"/>
          <w:lang w:eastAsia="en-US"/>
        </w:rPr>
        <w:t>= (</w:t>
      </w:r>
      <w:r>
        <w:rPr>
          <w:rStyle w:val="FontStyle36"/>
          <w:sz w:val="28"/>
          <w:szCs w:val="28"/>
          <w:lang w:val="en-US" w:eastAsia="en-US"/>
        </w:rPr>
        <w:t>Ni</w:t>
      </w:r>
      <w:r>
        <w:rPr>
          <w:rStyle w:val="FontStyle36"/>
          <w:sz w:val="28"/>
          <w:szCs w:val="28"/>
          <w:lang w:eastAsia="en-US"/>
        </w:rPr>
        <w:t>/(</w:t>
      </w:r>
      <w:r>
        <w:rPr>
          <w:rStyle w:val="FontStyle36"/>
          <w:sz w:val="28"/>
          <w:szCs w:val="28"/>
          <w:lang w:val="en-US" w:eastAsia="en-US"/>
        </w:rPr>
        <w:t>SUMKj</w:t>
      </w:r>
      <w:r>
        <w:rPr>
          <w:rStyle w:val="FontStyle36"/>
          <w:sz w:val="28"/>
          <w:szCs w:val="28"/>
          <w:lang w:eastAsia="en-US"/>
        </w:rPr>
        <w:t xml:space="preserve">))*( </w:t>
      </w:r>
      <w:r>
        <w:rPr>
          <w:rStyle w:val="FontStyle36"/>
          <w:sz w:val="28"/>
          <w:szCs w:val="28"/>
          <w:lang w:val="en-US" w:eastAsia="en-US"/>
        </w:rPr>
        <w:t>SUM</w:t>
      </w:r>
      <w:r>
        <w:rPr>
          <w:rStyle w:val="FontStyle36"/>
          <w:sz w:val="28"/>
          <w:szCs w:val="28"/>
          <w:lang w:eastAsia="en-US"/>
        </w:rPr>
        <w:t>Т</w:t>
      </w:r>
      <w:r>
        <w:rPr>
          <w:rStyle w:val="FontStyle36"/>
          <w:sz w:val="28"/>
          <w:szCs w:val="28"/>
          <w:lang w:val="en-US" w:eastAsia="en-US"/>
        </w:rPr>
        <w:t>j</w:t>
      </w:r>
      <w:r>
        <w:rPr>
          <w:rStyle w:val="FontStyle36"/>
          <w:sz w:val="28"/>
          <w:szCs w:val="28"/>
          <w:lang w:eastAsia="en-US"/>
        </w:rPr>
        <w:t xml:space="preserve">), </w:t>
      </w:r>
      <w:r>
        <w:rPr>
          <w:rStyle w:val="FontStyle36"/>
          <w:sz w:val="28"/>
          <w:szCs w:val="28"/>
        </w:rPr>
        <w:t>где                       (2)</w:t>
      </w:r>
    </w:p>
    <w:p w14:paraId="292AA0FD" w14:textId="77777777" w:rsidR="00407D5A" w:rsidRDefault="00407D5A" w:rsidP="00407D5A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b/>
          <w:sz w:val="28"/>
          <w:szCs w:val="28"/>
          <w:lang w:eastAsia="en-US"/>
        </w:rPr>
      </w:pPr>
      <w:r>
        <w:rPr>
          <w:rStyle w:val="FontStyle36"/>
          <w:sz w:val="28"/>
          <w:szCs w:val="28"/>
          <w:lang w:val="en-US" w:eastAsia="en-US"/>
        </w:rPr>
        <w:t>Ni</w:t>
      </w:r>
      <w:r>
        <w:rPr>
          <w:rStyle w:val="FontStyle36"/>
          <w:sz w:val="28"/>
          <w:szCs w:val="28"/>
          <w:lang w:eastAsia="en-US"/>
        </w:rPr>
        <w:t xml:space="preserve"> - </w:t>
      </w:r>
      <w:r>
        <w:rPr>
          <w:rStyle w:val="FontStyle34"/>
          <w:sz w:val="28"/>
          <w:szCs w:val="28"/>
        </w:rPr>
        <w:t xml:space="preserve">максимальная оценка, </w:t>
      </w:r>
      <w:r>
        <w:rPr>
          <w:rStyle w:val="FontStyle36"/>
          <w:sz w:val="28"/>
          <w:szCs w:val="28"/>
          <w:lang w:eastAsia="en-US"/>
        </w:rPr>
        <w:t xml:space="preserve">которую может получить главный администратор по </w:t>
      </w:r>
      <w:r>
        <w:rPr>
          <w:rStyle w:val="FontStyle36"/>
          <w:sz w:val="28"/>
          <w:szCs w:val="28"/>
          <w:lang w:val="en-US" w:eastAsia="en-US"/>
        </w:rPr>
        <w:t>i</w:t>
      </w:r>
      <w:r>
        <w:rPr>
          <w:rStyle w:val="FontStyle36"/>
          <w:sz w:val="28"/>
          <w:szCs w:val="28"/>
          <w:lang w:eastAsia="en-US"/>
        </w:rPr>
        <w:t>-му направлению;</w:t>
      </w:r>
    </w:p>
    <w:p w14:paraId="636EBF98" w14:textId="77777777" w:rsidR="00407D5A" w:rsidRDefault="00407D5A" w:rsidP="00407D5A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8"/>
          <w:szCs w:val="28"/>
          <w:lang w:eastAsia="en-US"/>
        </w:rPr>
      </w:pPr>
      <w:r>
        <w:rPr>
          <w:rStyle w:val="FontStyle36"/>
          <w:sz w:val="28"/>
          <w:szCs w:val="28"/>
          <w:lang w:val="en-US" w:eastAsia="en-US"/>
        </w:rPr>
        <w:t>Kj</w:t>
      </w:r>
      <w:r>
        <w:rPr>
          <w:rStyle w:val="FontStyle36"/>
          <w:sz w:val="28"/>
          <w:szCs w:val="28"/>
          <w:lang w:eastAsia="en-US"/>
        </w:rPr>
        <w:t xml:space="preserve"> – максимально возможная оценка каждого показателя по главному администратору по </w:t>
      </w:r>
      <w:r>
        <w:rPr>
          <w:rStyle w:val="FontStyle36"/>
          <w:sz w:val="28"/>
          <w:szCs w:val="28"/>
          <w:lang w:val="en-US" w:eastAsia="en-US"/>
        </w:rPr>
        <w:t>j</w:t>
      </w:r>
      <w:r>
        <w:rPr>
          <w:rStyle w:val="FontStyle36"/>
          <w:sz w:val="28"/>
          <w:szCs w:val="28"/>
          <w:lang w:eastAsia="en-US"/>
        </w:rPr>
        <w:t xml:space="preserve">-ому показателю в рамках направления оценки по </w:t>
      </w:r>
      <w:r>
        <w:rPr>
          <w:rStyle w:val="FontStyle36"/>
          <w:sz w:val="28"/>
          <w:szCs w:val="28"/>
          <w:lang w:val="en-US" w:eastAsia="en-US"/>
        </w:rPr>
        <w:t>i</w:t>
      </w:r>
      <w:r>
        <w:rPr>
          <w:rStyle w:val="FontStyle36"/>
          <w:sz w:val="28"/>
          <w:szCs w:val="28"/>
          <w:lang w:eastAsia="en-US"/>
        </w:rPr>
        <w:t xml:space="preserve">-му направлению; </w:t>
      </w:r>
    </w:p>
    <w:p w14:paraId="2AB91CD3" w14:textId="77777777" w:rsidR="00407D5A" w:rsidRDefault="00407D5A" w:rsidP="00407D5A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8"/>
          <w:szCs w:val="28"/>
          <w:lang w:eastAsia="en-US"/>
        </w:rPr>
      </w:pPr>
      <w:r>
        <w:rPr>
          <w:rStyle w:val="FontStyle36"/>
          <w:sz w:val="28"/>
          <w:szCs w:val="28"/>
          <w:lang w:val="en-US" w:eastAsia="en-US"/>
        </w:rPr>
        <w:t>Tj</w:t>
      </w:r>
      <w:r>
        <w:rPr>
          <w:rStyle w:val="FontStyle36"/>
          <w:sz w:val="28"/>
          <w:szCs w:val="28"/>
          <w:lang w:eastAsia="en-US"/>
        </w:rPr>
        <w:t xml:space="preserve"> - оценка каждого показателя по главному администратору по </w:t>
      </w:r>
      <w:r>
        <w:rPr>
          <w:rStyle w:val="FontStyle36"/>
          <w:sz w:val="28"/>
          <w:szCs w:val="28"/>
          <w:lang w:val="en-US" w:eastAsia="en-US"/>
        </w:rPr>
        <w:t>j</w:t>
      </w:r>
      <w:r>
        <w:rPr>
          <w:rStyle w:val="FontStyle36"/>
          <w:sz w:val="28"/>
          <w:szCs w:val="28"/>
          <w:lang w:eastAsia="en-US"/>
        </w:rPr>
        <w:t xml:space="preserve">-ому показателю в рамках направления оценки по </w:t>
      </w:r>
      <w:r>
        <w:rPr>
          <w:rStyle w:val="FontStyle36"/>
          <w:sz w:val="28"/>
          <w:szCs w:val="28"/>
          <w:lang w:val="en-US" w:eastAsia="en-US"/>
        </w:rPr>
        <w:t>i</w:t>
      </w:r>
      <w:r>
        <w:rPr>
          <w:rStyle w:val="FontStyle36"/>
          <w:sz w:val="28"/>
          <w:szCs w:val="28"/>
          <w:lang w:eastAsia="en-US"/>
        </w:rPr>
        <w:t>-му направлению;</w:t>
      </w:r>
    </w:p>
    <w:p w14:paraId="57BBED93" w14:textId="1A938A58" w:rsidR="00407D5A" w:rsidRDefault="00407D5A" w:rsidP="00407D5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</w:p>
    <w:p w14:paraId="37169B4A" w14:textId="118D43BB" w:rsidR="00135088" w:rsidRDefault="00181ED1" w:rsidP="00135088">
      <w:pPr>
        <w:pStyle w:val="Style13"/>
        <w:widowControl/>
        <w:numPr>
          <w:ilvl w:val="0"/>
          <w:numId w:val="46"/>
        </w:numPr>
        <w:tabs>
          <w:tab w:val="left" w:pos="97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088">
        <w:rPr>
          <w:sz w:val="28"/>
          <w:szCs w:val="28"/>
        </w:rPr>
        <w:t>уровень качества финансового менеджмента по совокупности оценок полученных каждым главным администратором по применимым к нему показателям, который рассчитывается по следующей формуле:</w:t>
      </w:r>
    </w:p>
    <w:p w14:paraId="79504257" w14:textId="77777777" w:rsidR="00135088" w:rsidRPr="00135088" w:rsidRDefault="00135088" w:rsidP="00135088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</w:p>
    <w:p w14:paraId="170E095B" w14:textId="77777777" w:rsidR="00135088" w:rsidRPr="00135088" w:rsidRDefault="00135088" w:rsidP="00135088">
      <w:pPr>
        <w:pStyle w:val="ConsPlusNonformat"/>
        <w:widowControl/>
        <w:tabs>
          <w:tab w:val="left" w:pos="1276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Q =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КФМ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MAX</m:t>
                </m:r>
              </m:e>
              <m:sub/>
            </m:sSub>
          </m:den>
        </m:f>
      </m:oMath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 ,     где                                          (3)</w:t>
      </w:r>
    </w:p>
    <w:p w14:paraId="1089A461" w14:textId="77777777" w:rsidR="00135088" w:rsidRPr="00135088" w:rsidRDefault="00135088" w:rsidP="00135088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B73D92F" w14:textId="77777777" w:rsidR="00135088" w:rsidRPr="00135088" w:rsidRDefault="00135088" w:rsidP="00135088">
      <w:pPr>
        <w:pStyle w:val="a6"/>
        <w:tabs>
          <w:tab w:val="left" w:pos="1276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Q - уровень качества финансового менеджмента по главному администратору;</w:t>
      </w:r>
    </w:p>
    <w:p w14:paraId="765F9F89" w14:textId="77777777" w:rsidR="00135088" w:rsidRPr="00135088" w:rsidRDefault="00135088" w:rsidP="00135088">
      <w:pPr>
        <w:pStyle w:val="a6"/>
        <w:tabs>
          <w:tab w:val="left" w:pos="1276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MAX - максимально возможная оценка, которую может получить главный администратор за качество финансового менеджмента, исходя из применимости</w:t>
      </w:r>
      <w:r>
        <w:rPr>
          <w:sz w:val="28"/>
          <w:szCs w:val="28"/>
        </w:rPr>
        <w:t xml:space="preserve"> </w:t>
      </w:r>
      <w:r w:rsidRPr="00135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показателей.</w:t>
      </w:r>
    </w:p>
    <w:p w14:paraId="0EE061BC" w14:textId="626D2E12" w:rsidR="00135088" w:rsidRDefault="00181ED1" w:rsidP="00135088">
      <w:pPr>
        <w:pStyle w:val="Style13"/>
        <w:widowControl/>
        <w:numPr>
          <w:ilvl w:val="0"/>
          <w:numId w:val="46"/>
        </w:numPr>
        <w:tabs>
          <w:tab w:val="left" w:pos="97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088">
        <w:rPr>
          <w:sz w:val="28"/>
          <w:szCs w:val="28"/>
        </w:rPr>
        <w:t>рейтинговую оценку главного администратора за качество финансового менеджмента, которая рассчитывается по следующей формуле:</w:t>
      </w:r>
    </w:p>
    <w:p w14:paraId="511220F8" w14:textId="77777777" w:rsidR="00135088" w:rsidRP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14:paraId="3F87A25C" w14:textId="4AEF8046" w:rsidR="00135088" w:rsidRP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                             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G</m:t>
        </m:r>
      </m:oMath>
      <w:r>
        <w:rPr>
          <w:sz w:val="28"/>
          <w:szCs w:val="28"/>
        </w:rPr>
        <w:t>, где                                                  (4)</w:t>
      </w:r>
    </w:p>
    <w:p w14:paraId="516C7C36" w14:textId="6118E188" w:rsidR="00135088" w:rsidRDefault="00181ED1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088" w:rsidRPr="00135088">
        <w:rPr>
          <w:sz w:val="28"/>
          <w:szCs w:val="28"/>
        </w:rPr>
        <w:t>R</w:t>
      </w:r>
      <w:r w:rsidR="00135088">
        <w:rPr>
          <w:sz w:val="28"/>
          <w:szCs w:val="28"/>
        </w:rPr>
        <w:t xml:space="preserve"> - рейтинговая оценка главного администратора за качество финансового менеджмента;</w:t>
      </w:r>
    </w:p>
    <w:p w14:paraId="49E606D2" w14:textId="12911206" w:rsid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Q - уровень качества финансового менеджмента главного администратора;</w:t>
      </w:r>
    </w:p>
    <w:p w14:paraId="18A09303" w14:textId="230B9B08" w:rsidR="00135088" w:rsidRDefault="00135088" w:rsidP="00135088">
      <w:pPr>
        <w:pStyle w:val="Style1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088">
        <w:rPr>
          <w:sz w:val="28"/>
          <w:szCs w:val="28"/>
        </w:rPr>
        <w:t>G</w:t>
      </w:r>
      <w:r>
        <w:rPr>
          <w:sz w:val="28"/>
          <w:szCs w:val="28"/>
        </w:rPr>
        <w:t xml:space="preserve"> – максимальная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14:paraId="5003DCC8" w14:textId="77777777" w:rsidR="00407D5A" w:rsidRDefault="00407D5A" w:rsidP="00135088">
      <w:pPr>
        <w:pStyle w:val="Style13"/>
        <w:widowControl/>
        <w:tabs>
          <w:tab w:val="left" w:pos="0"/>
        </w:tabs>
        <w:spacing w:line="240" w:lineRule="auto"/>
        <w:ind w:left="1226" w:firstLine="0"/>
        <w:rPr>
          <w:sz w:val="28"/>
          <w:szCs w:val="28"/>
        </w:rPr>
      </w:pPr>
    </w:p>
    <w:p w14:paraId="4C38AC0C" w14:textId="282AAB9B" w:rsidR="00663904" w:rsidRPr="00663904" w:rsidRDefault="00663904" w:rsidP="00407D5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2D38C1" w14:textId="77777777" w:rsidR="00663904" w:rsidRPr="00663904" w:rsidRDefault="00663904" w:rsidP="00663904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3904" w:rsidRPr="00663904" w:rsidSect="004A6756">
          <w:pgSz w:w="11909" w:h="16834"/>
          <w:pgMar w:top="142" w:right="710" w:bottom="709" w:left="1134" w:header="720" w:footer="720" w:gutter="0"/>
          <w:cols w:space="60"/>
          <w:noEndnote/>
        </w:sectPr>
      </w:pPr>
    </w:p>
    <w:tbl>
      <w:tblPr>
        <w:tblStyle w:val="af"/>
        <w:tblpPr w:leftFromText="180" w:rightFromText="180" w:horzAnchor="margin" w:tblpXSpec="right" w:tblpY="-795"/>
        <w:tblW w:w="41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3A07E5" w14:paraId="7467972B" w14:textId="77777777" w:rsidTr="00CF3C1B">
        <w:trPr>
          <w:trHeight w:val="1276"/>
        </w:trPr>
        <w:tc>
          <w:tcPr>
            <w:tcW w:w="4138" w:type="dxa"/>
          </w:tcPr>
          <w:p w14:paraId="477CA5C9" w14:textId="77777777" w:rsidR="00CF3C1B" w:rsidRDefault="00CF3C1B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</w:p>
          <w:p w14:paraId="5585957D" w14:textId="3004E973" w:rsidR="003A07E5" w:rsidRDefault="00CF3C1B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</w:t>
            </w:r>
            <w:r w:rsidR="003A07E5">
              <w:rPr>
                <w:rStyle w:val="FontStyle34"/>
              </w:rPr>
              <w:t>риложение № 1</w:t>
            </w:r>
          </w:p>
          <w:p w14:paraId="00C4B37B" w14:textId="03DB9742" w:rsidR="003A07E5" w:rsidRDefault="003A07E5" w:rsidP="00CF3C1B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14:paraId="15262BB6" w14:textId="77777777" w:rsidR="003A07E5" w:rsidRDefault="003A07E5" w:rsidP="00CF3C1B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highlight w:val="yellow"/>
              </w:rPr>
            </w:pPr>
          </w:p>
        </w:tc>
      </w:tr>
    </w:tbl>
    <w:p w14:paraId="5ABAF48E" w14:textId="77777777" w:rsidR="003A07E5" w:rsidRDefault="003A07E5" w:rsidP="003A07E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  <w:highlight w:val="yellow"/>
        </w:rPr>
      </w:pPr>
    </w:p>
    <w:p w14:paraId="5144D0BD" w14:textId="77777777" w:rsidR="003A07E5" w:rsidRDefault="003A07E5" w:rsidP="003A07E5">
      <w:pPr>
        <w:pStyle w:val="Style10"/>
        <w:widowControl/>
        <w:spacing w:line="240" w:lineRule="auto"/>
        <w:ind w:right="4200" w:firstLine="709"/>
        <w:rPr>
          <w:highlight w:val="yellow"/>
        </w:rPr>
      </w:pPr>
    </w:p>
    <w:p w14:paraId="5808C4BD" w14:textId="36A45AA9" w:rsidR="003A07E5" w:rsidRDefault="003A07E5" w:rsidP="00CF3C1B">
      <w:pPr>
        <w:pStyle w:val="Style10"/>
        <w:widowControl/>
        <w:spacing w:before="34" w:line="240" w:lineRule="auto"/>
        <w:ind w:left="3539" w:right="-36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ПОКАЗАТЕЛИ</w:t>
      </w:r>
    </w:p>
    <w:p w14:paraId="63707DF2" w14:textId="77777777" w:rsidR="003A07E5" w:rsidRDefault="003A07E5" w:rsidP="003A07E5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ОЦЕНКИ КАЧЕСТВА ФИНАНСОВОГО МЕНЕДЖМЕНТА ГЛАВНОГО АДМИНИСТРАТОРА </w:t>
      </w:r>
    </w:p>
    <w:p w14:paraId="6D9C8D58" w14:textId="2B8370B8" w:rsidR="003A07E5" w:rsidRDefault="003A07E5" w:rsidP="003A07E5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 2022 ГОД</w:t>
      </w:r>
    </w:p>
    <w:p w14:paraId="29E76068" w14:textId="6E76609C" w:rsidR="003A07E5" w:rsidRDefault="00583989" w:rsidP="0058398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</w:t>
      </w:r>
      <w:r w:rsidR="00516B25">
        <w:rPr>
          <w:rStyle w:val="FontStyle36"/>
        </w:rPr>
        <w:t>Листвянское муниципальное образование</w:t>
      </w:r>
    </w:p>
    <w:p w14:paraId="02D6F6F5" w14:textId="77777777" w:rsidR="003A07E5" w:rsidRDefault="003A07E5" w:rsidP="003A07E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8"/>
          <w:szCs w:val="28"/>
          <w:highlight w:val="yellow"/>
        </w:rPr>
      </w:pPr>
    </w:p>
    <w:tbl>
      <w:tblPr>
        <w:tblW w:w="15600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3971"/>
        <w:gridCol w:w="1561"/>
        <w:gridCol w:w="1650"/>
        <w:gridCol w:w="1895"/>
        <w:gridCol w:w="1502"/>
        <w:gridCol w:w="2044"/>
      </w:tblGrid>
      <w:tr w:rsidR="003A07E5" w14:paraId="4383E98D" w14:textId="77777777" w:rsidTr="003A07E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D585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14:paraId="4C2811D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  <w:lang w:val="en-US"/>
              </w:rPr>
            </w:pPr>
            <w:r>
              <w:rPr>
                <w:rStyle w:val="FontStyle34"/>
                <w:sz w:val="22"/>
                <w:szCs w:val="22"/>
              </w:rPr>
              <w:t>Наименование</w:t>
            </w:r>
          </w:p>
          <w:p w14:paraId="3841D46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DD91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2E06F591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991C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Единица изме</w:t>
            </w:r>
            <w:r>
              <w:rPr>
                <w:rStyle w:val="FontStyle34"/>
                <w:sz w:val="22"/>
                <w:szCs w:val="22"/>
              </w:rPr>
              <w:softHyphen/>
              <w:t>рения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9B46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4043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193D50EA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Комментарий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5DD2C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DBB7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3A07E5" w14:paraId="696D7A68" w14:textId="77777777" w:rsidTr="003A07E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998B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42BC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0CF3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9A46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3AA8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26F5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5C60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42B8889B" w14:textId="77777777" w:rsidTr="003A07E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D614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7F20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BE1DD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4C30F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C063E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852A9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80AF0" w14:textId="77777777" w:rsidR="003A07E5" w:rsidRDefault="003A07E5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7</w:t>
            </w:r>
          </w:p>
        </w:tc>
      </w:tr>
      <w:tr w:rsidR="003A07E5" w14:paraId="5B472069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D7FF8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328E1" w14:textId="77777777" w:rsidR="003A07E5" w:rsidRDefault="003A07E5">
            <w:pPr>
              <w:pStyle w:val="Style18"/>
              <w:widowControl/>
              <w:spacing w:line="276" w:lineRule="auto"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2D23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2AF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DB89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3A07E5" w14:paraId="5C76EDF5" w14:textId="77777777" w:rsidTr="003A07E5">
        <w:trPr>
          <w:trHeight w:val="126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34FE8" w14:textId="77777777" w:rsidR="003A07E5" w:rsidRDefault="003A07E5">
            <w:pPr>
              <w:pStyle w:val="Style24"/>
              <w:widowControl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</w:t>
            </w:r>
            <w:r>
              <w:rPr>
                <w:rStyle w:val="FontStyle34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14:paraId="440D697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419E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8FAE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день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DB1C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6CEF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C34D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167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38A9261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3AD3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8EF5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1FC8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265F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DBBA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4ABC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E5D9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6127F53A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7686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DBAD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4DDF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4E244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91CC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0C79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6D86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758DB37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792C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AF6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2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179C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8D1C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5ACD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5A31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F103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13520AF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9EF5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0794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3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8B4D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E6A1C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96B0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B772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194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572C4B9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B92D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C947A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 4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CE6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34D91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368B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5722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8053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54050BAC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DE14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8952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Р1&gt;= 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8E4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5DBF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5712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36CE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6353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4D825AEE" w14:textId="77777777" w:rsidTr="003A07E5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DAD4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 xml:space="preserve">Р2 </w:t>
            </w:r>
            <w:r>
              <w:rPr>
                <w:rStyle w:val="FontStyle34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CACC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 =(Рисп / Рпл) х 100,</w:t>
            </w:r>
          </w:p>
          <w:p w14:paraId="2D4CDBB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789575EF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14:paraId="18DA411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058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83F4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2E9CD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463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FFF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4D2427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7288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A117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100% &lt;Р2&lt; 150%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BEC7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ACDE0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8B29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8F94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F837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12F162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D25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09BDC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Р2&gt;150%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81B5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EB3D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574D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0A8E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BD03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72D788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1F05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F3F4E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Р2&lt; 100%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C888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E59D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8784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DF7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99D2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81296D4" w14:textId="77777777" w:rsidTr="003A07E5">
        <w:trPr>
          <w:trHeight w:val="101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3A0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Р3</w:t>
            </w:r>
            <w:r>
              <w:rPr>
                <w:rStyle w:val="FontStyle34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F9208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  <w:r>
              <w:rPr>
                <w:sz w:val="22"/>
                <w:szCs w:val="22"/>
              </w:rPr>
              <w:t xml:space="preserve">Оценивается наличие утвержденной методики </w:t>
            </w:r>
            <w:r>
              <w:rPr>
                <w:rStyle w:val="FontStyle34"/>
                <w:sz w:val="22"/>
                <w:szCs w:val="22"/>
              </w:rPr>
              <w:t>прогнозирования поступлений доходов в бюджет Дзержинского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09EF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E52D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BB089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52A8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DD89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3A07E5" w14:paraId="062AB5E9" w14:textId="77777777" w:rsidTr="003A07E5">
        <w:trPr>
          <w:trHeight w:val="498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1167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87A39" w14:textId="77777777" w:rsidR="003A07E5" w:rsidRDefault="003A07E5">
            <w:pPr>
              <w:pStyle w:val="Style19"/>
              <w:widowControl/>
              <w:spacing w:line="276" w:lineRule="auto"/>
              <w:ind w:firstLine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5BB1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A4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17820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A48B4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3FC82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30B8CA8D" w14:textId="77777777" w:rsidTr="003A07E5">
        <w:trPr>
          <w:trHeight w:val="509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1655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8F32" w14:textId="77777777" w:rsidR="003A07E5" w:rsidRDefault="003A07E5">
            <w:pPr>
              <w:rPr>
                <w:rFonts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7742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500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74CE43A1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280579F1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3CF2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F7C6F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AA08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0A5781A7" w14:textId="77777777" w:rsidTr="003A07E5">
        <w:trPr>
          <w:trHeight w:val="385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F4E4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BB9F6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  <w:r>
              <w:rPr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9F1F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4D4F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AFD11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B6066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E001E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3D5225E7" w14:textId="77777777" w:rsidTr="003A07E5">
        <w:trPr>
          <w:trHeight w:val="279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595C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Р4</w:t>
            </w:r>
            <w:r>
              <w:rPr>
                <w:rStyle w:val="FontStyle34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07A7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Р4 = (Оуточн / Рп) </w:t>
            </w:r>
            <w:r>
              <w:rPr>
                <w:rStyle w:val="FontStyle34"/>
                <w:sz w:val="22"/>
                <w:szCs w:val="22"/>
                <w:lang w:val="en-US"/>
              </w:rPr>
              <w:t>x</w:t>
            </w:r>
            <w:r>
              <w:rPr>
                <w:rStyle w:val="FontStyle34"/>
                <w:sz w:val="22"/>
                <w:szCs w:val="22"/>
              </w:rPr>
              <w:t xml:space="preserve"> 100,</w:t>
            </w:r>
          </w:p>
          <w:p w14:paraId="3E0617E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где:</w:t>
            </w:r>
          </w:p>
          <w:p w14:paraId="0ACF73AD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14:paraId="53957243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D59F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814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FD5D4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E256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B930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380F40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4E2F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4D61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=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6AD9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F37C6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B9BA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FC8F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570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BB47CA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E586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25989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 &lt; Р4 &lt;= 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1A8D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66825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5FD7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A075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85C2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DBBCE7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E810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A026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5% &lt; Р4 &lt;= 10%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BF19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09144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19BE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670E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5A65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A33953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DA50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09B3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10% &lt; Р4&lt;= 15%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F641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0DC9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C6DD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EC62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448A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CAA535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F5BE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69F3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15% &lt; Р4 &lt;= 20%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6CE15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D1F3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F145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C4F3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86D6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D65538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B6C7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E19B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 &gt; 20%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F90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9D42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19B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30A4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CF66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C6AADDD" w14:textId="77777777" w:rsidTr="003A07E5">
        <w:trPr>
          <w:trHeight w:val="151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3911B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Р5</w:t>
            </w:r>
            <w:r>
              <w:rPr>
                <w:rStyle w:val="FontStyle34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291E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3FD4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кол-во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1C4E" w14:textId="77777777" w:rsidR="003A07E5" w:rsidRDefault="003A07E5">
            <w:pPr>
              <w:pStyle w:val="Style19"/>
              <w:widowControl/>
              <w:spacing w:line="276" w:lineRule="auto"/>
              <w:ind w:firstLine="114"/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A6D1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Большое количество уведомлений о</w:t>
            </w:r>
          </w:p>
          <w:p w14:paraId="7D066887" w14:textId="77777777" w:rsidR="003A07E5" w:rsidRDefault="003A07E5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внесении изменений в бюджетную роспись по расходам свидетельствует о низком качестве </w:t>
            </w:r>
            <w:r>
              <w:rPr>
                <w:rStyle w:val="FontStyle34"/>
                <w:sz w:val="22"/>
                <w:szCs w:val="22"/>
              </w:rPr>
              <w:lastRenderedPageBreak/>
              <w:t>работы ГРБС по бюджетному планированию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039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8E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695A6D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CF4B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ED0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Р5&lt;5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598C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3F55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7268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CE2E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A838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973863A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D7DA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9F2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85E1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E06F9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E52E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F36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E349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9A5347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139F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528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F0B4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C2FE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54B1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E696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E692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6BE5C5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9CF2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C1D6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20 до 40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0A7E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6FFBA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D20C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EE0C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16AE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D300A7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908D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D3E9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40 до 100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726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3B9D2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8B2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407C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38C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A0E1772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E8CF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1A9E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Р4&gt;100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EFCA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F32F6" w14:textId="77777777" w:rsidR="003A07E5" w:rsidRDefault="003A07E5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2EC3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D0CE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54E6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D6DE788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62935" w14:textId="77777777" w:rsidR="003A07E5" w:rsidRDefault="003A07E5">
            <w:pPr>
              <w:pStyle w:val="Style18"/>
              <w:widowControl/>
              <w:spacing w:line="276" w:lineRule="auto"/>
              <w:ind w:firstLine="244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7CA51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35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D33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D66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5CCC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3A07E5" w14:paraId="55255E5A" w14:textId="77777777" w:rsidTr="003A07E5">
        <w:trPr>
          <w:trHeight w:val="303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83C0E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 xml:space="preserve">Р6 </w:t>
            </w:r>
            <w:r>
              <w:rPr>
                <w:rStyle w:val="FontStyle34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48AE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 = (Ркас / Рпр) х 100,</w:t>
            </w:r>
          </w:p>
          <w:p w14:paraId="39527586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   где</w:t>
            </w:r>
          </w:p>
          <w:p w14:paraId="2B735DD6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14:paraId="03E3B183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DAF1A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157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A5233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314A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B7A8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8FCCC3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196F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A17C9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 &gt;95%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7CD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54A02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4D28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DF1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A188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31A313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4130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AEFB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90-95%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A7F0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89ABE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54B6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9B8D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583B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5477BA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AD8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BD6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85-89%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6137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065C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1BA4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350B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C550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D34455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FD51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A7C1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80-84%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3785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DA5A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9135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8E83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19BD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6EC6AC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6252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1D1F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Р6&gt;= 75-79%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2E5B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33A7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73F7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AE73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3FB4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677682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0C4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6809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Р6&lt; 74%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F4D6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9B77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11DE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5733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31E8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545666A" w14:textId="77777777" w:rsidTr="003A07E5">
        <w:trPr>
          <w:trHeight w:val="177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2853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Р7</w:t>
            </w:r>
            <w:r>
              <w:rPr>
                <w:rStyle w:val="FontStyle34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D76E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Р7=100 - ((</w:t>
            </w:r>
            <w:r>
              <w:rPr>
                <w:rStyle w:val="FontStyle34"/>
                <w:sz w:val="22"/>
                <w:szCs w:val="22"/>
                <w:lang w:val="en-US"/>
              </w:rPr>
              <w:t>D</w:t>
            </w:r>
            <w:r>
              <w:rPr>
                <w:rStyle w:val="FontStyle34"/>
                <w:sz w:val="22"/>
                <w:szCs w:val="22"/>
              </w:rPr>
              <w:t xml:space="preserve">/ </w:t>
            </w:r>
            <w:r>
              <w:rPr>
                <w:rStyle w:val="FontStyle34"/>
                <w:sz w:val="22"/>
                <w:szCs w:val="22"/>
                <w:lang w:val="en-US"/>
              </w:rPr>
              <w:t>E</w:t>
            </w:r>
            <w:r>
              <w:rPr>
                <w:rStyle w:val="FontStyle34"/>
                <w:sz w:val="22"/>
                <w:szCs w:val="22"/>
              </w:rPr>
              <w:t>) *100), где</w:t>
            </w:r>
          </w:p>
          <w:p w14:paraId="536779B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14:paraId="43B58712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BA7B7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D9B8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63134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44B3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5255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2BD410C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6BAB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C50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Р7&lt; 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7AE9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23CF6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97C3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005F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13AA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48E155F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482A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0AC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1A0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3855E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051C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DDE9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2040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02F99FC0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B9AE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2764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10% до 15%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0138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AE3EF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72E4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632C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6DAE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52C09B9C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40B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9C6FC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15% до 25%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390D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8FD32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646A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02B7C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1193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0B17804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E809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827A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25% до 35%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602B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3FB07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22AB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E5D6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293A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4946D7F0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1F5D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2351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Р7 &gt; 35%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AAAD7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8AF88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BB7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D990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42CC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6B40BFC4" w14:textId="77777777" w:rsidTr="003A07E5">
        <w:trPr>
          <w:trHeight w:val="227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DF84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Р8</w:t>
            </w:r>
            <w:r>
              <w:rPr>
                <w:rStyle w:val="FontStyle34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98FCF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14:paraId="5C1EF5A1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Р8 = ((А-В) /(А/100)), где</w:t>
            </w:r>
          </w:p>
          <w:p w14:paraId="2AC1FE07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14:paraId="6F3B1287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2C9E4" w14:textId="77777777" w:rsidR="003A07E5" w:rsidRDefault="003A07E5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0B9E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736D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244B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2949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3380329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9B1C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5BE3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Р8 &lt; 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004AD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02483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569E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216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B250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C1500F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E2DA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995B7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15CAD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D58D2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579C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DD37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7103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84222D5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2E36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B31A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Р8 &gt; 15%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B91FA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0F44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28FD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46FA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D8B3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7185E92" w14:textId="77777777" w:rsidTr="003A07E5">
        <w:trPr>
          <w:trHeight w:val="402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102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Р9</w:t>
            </w:r>
            <w:r>
              <w:rPr>
                <w:rStyle w:val="FontStyle34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B302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 = Ркис (IV кв.) / Ркис (год) * 100,</w:t>
            </w:r>
          </w:p>
          <w:p w14:paraId="0AEF43D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где:</w:t>
            </w:r>
          </w:p>
          <w:p w14:paraId="18099EF1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14:paraId="44233A40" w14:textId="77777777" w:rsidR="003A07E5" w:rsidRDefault="003A07E5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E73A8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B5AC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3F74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3948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4777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AC9B3D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0E5AD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7E12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Р9&lt; = 30%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4B38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874F8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C450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01B6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7B7F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967ACB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4CD3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0B05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30% &lt; Р9&lt;= 35%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99D6C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90B7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A3FF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45E6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6DC2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E2BC61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ABBD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4A6CE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35% &lt; Р9&lt;= 40%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0112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F5A6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C6C6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7615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F249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5E30EF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A54C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2ADD6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40% &lt; Р9&lt;= 45%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39AED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21B4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8EBA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549C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BFE2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63CB8D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1F512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772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45% &lt; Р9&lt;=50%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DDA5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D5182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CBA4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2E54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374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09809E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C173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2EC7A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Р9&gt; 50%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6BBD7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117CC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ACE2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31D8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0DE2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83B5189" w14:textId="77777777" w:rsidTr="003A07E5">
        <w:trPr>
          <w:trHeight w:val="35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02360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Р10</w:t>
            </w:r>
            <w:r>
              <w:rPr>
                <w:rStyle w:val="FontStyle34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A18E1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= Дт</w:t>
            </w:r>
            <w:r>
              <w:rPr>
                <w:rStyle w:val="FontStyle40"/>
                <w:sz w:val="22"/>
                <w:szCs w:val="22"/>
              </w:rPr>
              <w:t>оп</w:t>
            </w:r>
            <w:r>
              <w:rPr>
                <w:rStyle w:val="FontStyle34"/>
                <w:sz w:val="22"/>
                <w:szCs w:val="22"/>
              </w:rPr>
              <w:t>- 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>
              <w:rPr>
                <w:rStyle w:val="FontStyle34"/>
                <w:sz w:val="22"/>
                <w:szCs w:val="22"/>
              </w:rPr>
              <w:t>,</w:t>
            </w:r>
          </w:p>
          <w:p w14:paraId="5D394515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791C0C32" w14:textId="77777777" w:rsidR="003A07E5" w:rsidRDefault="003A07E5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14:paraId="440CC4A3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7F67" w14:textId="77777777" w:rsidR="003A07E5" w:rsidRDefault="003A07E5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5242" w14:textId="77777777" w:rsidR="003A07E5" w:rsidRDefault="003A07E5">
            <w:pPr>
              <w:pStyle w:val="Style19"/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47E86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EA3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3288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05E445E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3F59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C52C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8E86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777F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2882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D8A2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988B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0E169E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1C86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1F3CF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2FE54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3A3D8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192A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4BE6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612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772B9A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81D4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90C48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902E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1C644" w14:textId="77777777" w:rsidR="003A07E5" w:rsidRDefault="003A07E5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FF0E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8B5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4202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FA31D20" w14:textId="77777777" w:rsidTr="003A07E5">
        <w:trPr>
          <w:trHeight w:val="218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8558B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Р11</w:t>
            </w:r>
            <w:r>
              <w:rPr>
                <w:rStyle w:val="FontStyle34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6793C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= 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r>
              <w:rPr>
                <w:rStyle w:val="FontStyle34"/>
                <w:sz w:val="22"/>
                <w:szCs w:val="22"/>
              </w:rPr>
              <w:t>,</w:t>
            </w:r>
          </w:p>
          <w:p w14:paraId="1C65AE11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03D38FA8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r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CC76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C00D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EB638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Целевым ориентиром является значение</w:t>
            </w:r>
          </w:p>
          <w:p w14:paraId="00B17A29" w14:textId="77777777" w:rsidR="003A07E5" w:rsidRDefault="003A07E5">
            <w:pPr>
              <w:pStyle w:val="Style29"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показателя, равное 0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1504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150B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8A4F877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139C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26960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=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158E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B4A6A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2917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3244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27090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55B1EA6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CB0E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F57E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Р11 &gt;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8B460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C72EF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20D2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01C5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CEB4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B2348AE" w14:textId="77777777" w:rsidTr="003A07E5">
        <w:trPr>
          <w:trHeight w:val="256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37296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Р12</w:t>
            </w:r>
            <w:r>
              <w:rPr>
                <w:rStyle w:val="FontStyle34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CBBE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Р12 = Ктоп - Кнг,</w:t>
            </w:r>
          </w:p>
          <w:p w14:paraId="08781D6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030CC91F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  <w:p w14:paraId="1C8C4F6E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  <w:p w14:paraId="4DCFE609" w14:textId="77777777" w:rsidR="003A07E5" w:rsidRDefault="003A07E5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8C528" w14:textId="77777777" w:rsidR="003A07E5" w:rsidRDefault="003A07E5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59DC" w14:textId="77777777" w:rsidR="003A07E5" w:rsidRDefault="003A07E5">
            <w:pPr>
              <w:pStyle w:val="Style19"/>
              <w:widowControl/>
              <w:spacing w:line="276" w:lineRule="auto"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42DF5" w14:textId="77777777" w:rsidR="003A07E5" w:rsidRDefault="003A07E5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14:paraId="03D3CC1A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A87C" w14:textId="77777777" w:rsidR="003A07E5" w:rsidRDefault="003A07E5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7FDD" w14:textId="77777777" w:rsidR="003A07E5" w:rsidRDefault="003A07E5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A76FCCB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81DB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9D664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Style w:val="FontStyle34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2A867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32473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A2FF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FB91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C08B5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F0C6DB3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CC71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ECB45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34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8F0F4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0BE25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B74D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F6A4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E28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95B0E5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95F7E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13B2B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FontStyle34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7A4A8" w14:textId="77777777" w:rsidR="003A07E5" w:rsidRDefault="003A07E5">
            <w:pPr>
              <w:rPr>
                <w:rFonts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4982C" w14:textId="77777777" w:rsidR="003A07E5" w:rsidRDefault="003A07E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EB35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2E4E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432B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7D77A600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1AB6" w14:textId="77777777" w:rsidR="003A07E5" w:rsidRDefault="003A07E5">
            <w:pPr>
              <w:pStyle w:val="Style18"/>
              <w:widowControl/>
              <w:spacing w:line="276" w:lineRule="auto"/>
              <w:ind w:firstLine="244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7A2AB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38D7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44D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5A9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3A07E5" w14:paraId="40DBA7E0" w14:textId="77777777" w:rsidTr="003A07E5">
        <w:trPr>
          <w:trHeight w:val="77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848F4" w14:textId="77777777" w:rsidR="003A07E5" w:rsidRDefault="003A07E5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Р13</w:t>
            </w:r>
            <w:r>
              <w:rPr>
                <w:rStyle w:val="FontStyle34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3BBB2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соблюдение сроков представления 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434C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E2E" w14:textId="77777777" w:rsidR="003A07E5" w:rsidRDefault="003A07E5">
            <w:pPr>
              <w:pStyle w:val="Style19"/>
              <w:widowControl/>
              <w:spacing w:line="276" w:lineRule="auto"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AE96A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6757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5ABC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</w:tr>
      <w:tr w:rsidR="003A07E5" w14:paraId="3603504F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42473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73515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C304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2933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A6AB5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C9226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F80F8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1AA2EB08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B29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97DC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AAB90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48895" w14:textId="77777777" w:rsidR="003A07E5" w:rsidRDefault="003A07E5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88ABA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F02B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058FF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</w:tr>
      <w:tr w:rsidR="003A07E5" w14:paraId="0F87429C" w14:textId="77777777" w:rsidTr="003A07E5">
        <w:trPr>
          <w:trHeight w:val="126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F54D0" w14:textId="77777777" w:rsidR="003A07E5" w:rsidRDefault="003A07E5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t>Р14</w:t>
            </w:r>
            <w:r>
              <w:rPr>
                <w:rStyle w:val="FontStyle34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B7A3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964B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B04A" w14:textId="77777777" w:rsidR="003A07E5" w:rsidRDefault="003A07E5">
            <w:pPr>
              <w:pStyle w:val="Style19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3AFB8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FF75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0EA2" w14:textId="77777777" w:rsidR="003A07E5" w:rsidRDefault="003A07E5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C753BAB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30169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9EF77" w14:textId="77777777" w:rsidR="003A07E5" w:rsidRDefault="003A07E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4654C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EEFE0" w14:textId="77777777" w:rsidR="003A07E5" w:rsidRDefault="003A07E5">
            <w:pPr>
              <w:pStyle w:val="Style19"/>
              <w:widowControl/>
              <w:spacing w:line="276" w:lineRule="auto"/>
              <w:ind w:firstLine="111"/>
              <w:jc w:val="center"/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520F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F881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4AFB3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38705D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F0091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6E4D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55F96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0A848" w14:textId="77777777" w:rsidR="003A07E5" w:rsidRDefault="003A07E5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47AC6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9C47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618E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753D6DD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8D59A" w14:textId="77777777" w:rsidR="003A07E5" w:rsidRDefault="003A07E5">
            <w:pPr>
              <w:pStyle w:val="Style19"/>
              <w:widowControl/>
              <w:spacing w:line="276" w:lineRule="auto"/>
              <w:ind w:firstLine="111"/>
            </w:pPr>
            <w:r>
              <w:rPr>
                <w:rStyle w:val="FontStyle42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73CBA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85DD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1E0B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4CA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3A07E5" w14:paraId="230EB5C2" w14:textId="77777777" w:rsidTr="003A07E5">
        <w:trPr>
          <w:trHeight w:val="101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6A0F3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  <w:highlight w:val="yellow"/>
              </w:rPr>
            </w:pPr>
            <w:r>
              <w:rPr>
                <w:rStyle w:val="FontStyle34"/>
                <w:b/>
                <w:bCs/>
                <w:sz w:val="22"/>
                <w:szCs w:val="22"/>
              </w:rPr>
              <w:lastRenderedPageBreak/>
              <w:t>Р15</w:t>
            </w:r>
            <w:r>
              <w:rPr>
                <w:rStyle w:val="FontStyle34"/>
                <w:sz w:val="22"/>
                <w:szCs w:val="22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6AD8" w14:textId="77777777" w:rsidR="003A07E5" w:rsidRDefault="003A07E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14:paraId="27C4A0FC" w14:textId="77777777" w:rsidR="003A07E5" w:rsidRDefault="003A07E5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A615" w14:textId="77777777" w:rsidR="003A07E5" w:rsidRDefault="003A07E5">
            <w:pPr>
              <w:pStyle w:val="Style19"/>
              <w:widowControl/>
              <w:spacing w:line="276" w:lineRule="auto"/>
              <w:ind w:firstLine="111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58DB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DB29C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D779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1DC4" w14:textId="77777777" w:rsidR="003A07E5" w:rsidRDefault="003A07E5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1D5EBE5F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F86E2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63072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D3C8F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92E2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CD08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8D1F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CB5FE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C4FC658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07F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09D8B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8BF4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E236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  <w:p w14:paraId="6D08D5CE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F35C7" w14:textId="77777777" w:rsidR="003A07E5" w:rsidRDefault="003A07E5">
            <w:pPr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EDA1B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1E3D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2ADC721" w14:textId="77777777" w:rsidTr="003A07E5">
        <w:trPr>
          <w:trHeight w:val="70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D9C2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  <w:r>
              <w:rPr>
                <w:b/>
                <w:bCs/>
                <w:sz w:val="22"/>
                <w:szCs w:val="22"/>
              </w:rPr>
              <w:t xml:space="preserve">Р16 </w:t>
            </w:r>
            <w:r>
              <w:rPr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6E5BC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Оценивается наличие или отсутствие плана </w:t>
            </w:r>
            <w:r>
              <w:rPr>
                <w:sz w:val="22"/>
                <w:szCs w:val="22"/>
              </w:rPr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1352" w14:textId="77777777" w:rsidR="003A07E5" w:rsidRDefault="003A07E5">
            <w:pPr>
              <w:pStyle w:val="Style19"/>
              <w:widowControl/>
              <w:spacing w:line="276" w:lineRule="auto"/>
              <w:ind w:firstLine="111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0935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FF69E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 xml:space="preserve">Позитивно расценивается      наличие </w:t>
            </w:r>
            <w:r>
              <w:rPr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E65C" w14:textId="77777777" w:rsidR="003A07E5" w:rsidRDefault="003A07E5">
            <w:pPr>
              <w:pStyle w:val="Style19"/>
              <w:widowControl/>
              <w:spacing w:line="276" w:lineRule="auto"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4E4" w14:textId="77777777" w:rsidR="003A07E5" w:rsidRDefault="003A07E5">
            <w:pPr>
              <w:pStyle w:val="Style19"/>
              <w:widowControl/>
              <w:spacing w:line="276" w:lineRule="auto"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7986EF3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D10D6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B9F0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0E614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73D84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FF042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0DEC1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E769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2825DC24" w14:textId="77777777" w:rsidTr="003A07E5">
        <w:trPr>
          <w:trHeight w:val="707"/>
        </w:trPr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52FEC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C7429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1137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3F25A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53CCB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9DFE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FAEE8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476A604A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B0D1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23E84" w14:textId="77777777" w:rsidR="003A07E5" w:rsidRDefault="003A07E5">
            <w:pPr>
              <w:pStyle w:val="Style19"/>
              <w:widowControl/>
              <w:spacing w:line="276" w:lineRule="auto"/>
              <w:rPr>
                <w:rStyle w:val="FontStyle42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51DE7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8F97D" w14:textId="77777777" w:rsidR="003A07E5" w:rsidRDefault="003A07E5">
            <w:pPr>
              <w:pStyle w:val="Style19"/>
              <w:widowControl/>
              <w:spacing w:line="276" w:lineRule="auto"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810B2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53FCD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6BB9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035A259E" w14:textId="77777777" w:rsidTr="003A07E5"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CC6AE" w14:textId="77777777" w:rsidR="003A07E5" w:rsidRDefault="003A07E5">
            <w:pPr>
              <w:pStyle w:val="Style19"/>
              <w:widowControl/>
              <w:spacing w:line="276" w:lineRule="auto"/>
              <w:ind w:firstLine="244"/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EC36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95C7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DC0C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694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06CF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07E5" w14:paraId="453D8253" w14:textId="77777777" w:rsidTr="003A07E5">
        <w:trPr>
          <w:trHeight w:val="1177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1DFF6" w14:textId="77777777" w:rsidR="003A07E5" w:rsidRDefault="003A07E5">
            <w:pPr>
              <w:pStyle w:val="Style19"/>
              <w:widowControl/>
              <w:spacing w:line="276" w:lineRule="auto"/>
              <w:ind w:firstLine="244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Р17</w:t>
            </w:r>
            <w:r>
              <w:rPr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B7BC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793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3B19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FEFF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 xml:space="preserve">Позитивно расценивается отсутствие сумм недостач и хищений </w:t>
            </w:r>
            <w:r>
              <w:rPr>
                <w:rStyle w:val="FontStyle34"/>
                <w:sz w:val="22"/>
                <w:szCs w:val="22"/>
              </w:rPr>
              <w:lastRenderedPageBreak/>
              <w:t>денежных средств и (или) материальных ценностей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E3CA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A429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6416EE4D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D844A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F86D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F5CDE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8073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E806A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124AC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89CDF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5F94A4D5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0F143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489C2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598F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A0C21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02402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23F4A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2B634" w14:textId="77777777" w:rsidR="003A07E5" w:rsidRDefault="003A07E5">
            <w:pPr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3A07E5" w14:paraId="39617EF4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46534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rStyle w:val="FontStyle42"/>
                <w:sz w:val="22"/>
                <w:szCs w:val="22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B7653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205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A22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4875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A07E5" w14:paraId="0AD41381" w14:textId="77777777" w:rsidTr="003A07E5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374C" w14:textId="77777777" w:rsidR="003A07E5" w:rsidRDefault="003A07E5">
            <w:pPr>
              <w:pStyle w:val="Style18"/>
              <w:widowControl/>
              <w:spacing w:line="276" w:lineRule="auto"/>
              <w:rPr>
                <w:rStyle w:val="FontStyle4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Р18</w:t>
            </w:r>
            <w:r>
              <w:rPr>
                <w:sz w:val="22"/>
                <w:szCs w:val="22"/>
              </w:rPr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5C664496" w14:textId="77777777" w:rsidR="003A07E5" w:rsidRDefault="003A07E5">
            <w:pPr>
              <w:pStyle w:val="Style19"/>
              <w:widowControl/>
              <w:spacing w:line="276" w:lineRule="auto"/>
              <w:ind w:firstLine="244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21092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2A852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5895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43A3" w14:textId="77777777" w:rsidR="003A07E5" w:rsidRDefault="003A07E5">
            <w:pPr>
              <w:pStyle w:val="Style19"/>
              <w:widowControl/>
              <w:spacing w:line="276" w:lineRule="auto"/>
            </w:pPr>
            <w:r>
              <w:rPr>
                <w:sz w:val="22"/>
                <w:szCs w:val="22"/>
              </w:rPr>
              <w:t xml:space="preserve">Показатель отражает качество 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B9A0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213D" w14:textId="77777777" w:rsidR="003A07E5" w:rsidRDefault="003A07E5">
            <w:pPr>
              <w:pStyle w:val="Style19"/>
              <w:widowControl/>
              <w:spacing w:line="276" w:lineRule="auto"/>
              <w:ind w:firstLine="105"/>
              <w:rPr>
                <w:sz w:val="22"/>
                <w:szCs w:val="22"/>
                <w:highlight w:val="yellow"/>
              </w:rPr>
            </w:pPr>
          </w:p>
        </w:tc>
      </w:tr>
      <w:tr w:rsidR="003A07E5" w14:paraId="016DFEB1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CF663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4E21E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394E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5370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1AA49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E67A6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AF678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2C3F8834" w14:textId="77777777" w:rsidTr="003A07E5">
        <w:tc>
          <w:tcPr>
            <w:tcW w:w="8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06D0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3CB51" w14:textId="77777777" w:rsidR="003A07E5" w:rsidRDefault="003A07E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- наличие нарушений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BA0D8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3DB6" w14:textId="77777777" w:rsidR="003A07E5" w:rsidRDefault="003A07E5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A2E49" w14:textId="77777777" w:rsidR="003A07E5" w:rsidRDefault="003A07E5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E5EB8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47529" w14:textId="77777777" w:rsidR="003A07E5" w:rsidRDefault="003A07E5">
            <w:pPr>
              <w:rPr>
                <w:rFonts w:hAnsi="Times New Roman"/>
                <w:highlight w:val="yellow"/>
              </w:rPr>
            </w:pPr>
          </w:p>
        </w:tc>
      </w:tr>
      <w:tr w:rsidR="003A07E5" w14:paraId="16A41310" w14:textId="77777777" w:rsidTr="003A07E5">
        <w:tc>
          <w:tcPr>
            <w:tcW w:w="8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8F25B" w14:textId="77777777" w:rsidR="003A07E5" w:rsidRDefault="003A07E5">
            <w:pPr>
              <w:pStyle w:val="Style18"/>
              <w:widowControl/>
              <w:spacing w:line="276" w:lineRule="auto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36"/>
                <w:b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66121" w14:textId="77777777" w:rsidR="003A07E5" w:rsidRDefault="003A07E5">
            <w:pPr>
              <w:pStyle w:val="Style18"/>
              <w:widowControl/>
              <w:spacing w:line="276" w:lineRule="auto"/>
              <w:ind w:firstLine="709"/>
              <w:rPr>
                <w:rStyle w:val="FontStyle42"/>
                <w:sz w:val="22"/>
                <w:szCs w:val="22"/>
                <w:highlight w:val="yellow"/>
              </w:rPr>
            </w:pPr>
            <w:r>
              <w:rPr>
                <w:rStyle w:val="FontStyle42"/>
                <w:sz w:val="22"/>
                <w:szCs w:val="22"/>
              </w:rPr>
              <w:t>100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012F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4BE1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CE7A" w14:textId="77777777" w:rsidR="003A07E5" w:rsidRDefault="003A07E5">
            <w:pPr>
              <w:pStyle w:val="Style19"/>
              <w:widowControl/>
              <w:spacing w:line="276" w:lineRule="auto"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2F7C004A" w14:textId="77777777" w:rsidR="003A07E5" w:rsidRDefault="003A07E5" w:rsidP="003A07E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14:paraId="4323E88E" w14:textId="074D7246" w:rsidR="003A07E5" w:rsidRDefault="003A07E5" w:rsidP="003A07E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</w:t>
      </w:r>
      <w:r w:rsidR="00583989">
        <w:rPr>
          <w:rStyle w:val="FontStyle36"/>
          <w:sz w:val="28"/>
          <w:szCs w:val="28"/>
        </w:rPr>
        <w:t xml:space="preserve">     </w:t>
      </w:r>
      <w:r>
        <w:rPr>
          <w:rStyle w:val="FontStyle36"/>
          <w:sz w:val="28"/>
          <w:szCs w:val="28"/>
        </w:rPr>
        <w:t xml:space="preserve"> ___________</w:t>
      </w:r>
      <w:r>
        <w:rPr>
          <w:rStyle w:val="FontStyle36"/>
          <w:sz w:val="28"/>
          <w:szCs w:val="28"/>
        </w:rPr>
        <w:tab/>
        <w:t xml:space="preserve"> </w:t>
      </w:r>
      <w:r w:rsidR="00CF3C1B">
        <w:rPr>
          <w:rStyle w:val="FontStyle36"/>
          <w:sz w:val="28"/>
          <w:szCs w:val="28"/>
        </w:rPr>
        <w:t>Запорожская Н.Л.</w:t>
      </w:r>
    </w:p>
    <w:p w14:paraId="539D68F9" w14:textId="41259151" w:rsidR="003A07E5" w:rsidRDefault="003A07E5" w:rsidP="003A07E5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</w:t>
      </w:r>
      <w:r w:rsidR="00583989">
        <w:rPr>
          <w:rStyle w:val="FontStyle36"/>
          <w:sz w:val="28"/>
          <w:szCs w:val="28"/>
        </w:rPr>
        <w:t xml:space="preserve">              </w:t>
      </w:r>
      <w:r>
        <w:rPr>
          <w:rStyle w:val="FontStyle36"/>
          <w:sz w:val="28"/>
          <w:szCs w:val="28"/>
        </w:rPr>
        <w:t xml:space="preserve">   </w:t>
      </w:r>
    </w:p>
    <w:p w14:paraId="6A9D3BEB" w14:textId="6D8546BC"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2D109830" w14:textId="77777777"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3904" w:rsidRPr="00663904" w:rsidSect="00CF3C1B">
          <w:headerReference w:type="default" r:id="rId11"/>
          <w:type w:val="continuous"/>
          <w:pgSz w:w="16834" w:h="11909" w:orient="landscape"/>
          <w:pgMar w:top="426" w:right="710" w:bottom="360" w:left="1134" w:header="720" w:footer="720" w:gutter="0"/>
          <w:cols w:space="60"/>
          <w:noEndnote/>
        </w:sectPr>
      </w:pPr>
    </w:p>
    <w:p w14:paraId="30E49903" w14:textId="77777777"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  <w:sectPr w:rsidR="00663904" w:rsidRPr="00663904" w:rsidSect="00583989">
          <w:type w:val="continuous"/>
          <w:pgSz w:w="16834" w:h="11909" w:orient="landscape"/>
          <w:pgMar w:top="1043" w:right="709" w:bottom="357" w:left="1134" w:header="720" w:footer="720" w:gutter="0"/>
          <w:cols w:space="60"/>
          <w:noEndnote/>
          <w:docGrid w:linePitch="299"/>
        </w:sectPr>
      </w:pPr>
    </w:p>
    <w:tbl>
      <w:tblPr>
        <w:tblStyle w:val="af"/>
        <w:tblpPr w:leftFromText="180" w:rightFromText="180" w:horzAnchor="margin" w:tblpXSpec="right" w:tblpY="-1350"/>
        <w:tblW w:w="0" w:type="auto"/>
        <w:tblInd w:w="0" w:type="dxa"/>
        <w:tblLook w:val="04A0" w:firstRow="1" w:lastRow="0" w:firstColumn="1" w:lastColumn="0" w:noHBand="0" w:noVBand="1"/>
      </w:tblPr>
      <w:tblGrid>
        <w:gridCol w:w="3899"/>
      </w:tblGrid>
      <w:tr w:rsidR="00583989" w14:paraId="15F9ACAF" w14:textId="77777777" w:rsidTr="00CF3C1B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378A582E" w14:textId="1DF4BB54" w:rsidR="00583989" w:rsidRDefault="00CF3C1B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П</w:t>
            </w:r>
            <w:r w:rsidR="00583989">
              <w:rPr>
                <w:rStyle w:val="FontStyle34"/>
              </w:rPr>
              <w:t>риложение № 2</w:t>
            </w:r>
          </w:p>
          <w:p w14:paraId="5165A34B" w14:textId="0551D6AD" w:rsidR="00583989" w:rsidRDefault="00583989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14:paraId="43365222" w14:textId="77777777" w:rsidR="00583989" w:rsidRDefault="00583989" w:rsidP="00CF3C1B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</w:p>
        </w:tc>
      </w:tr>
    </w:tbl>
    <w:p w14:paraId="6C545B1B" w14:textId="77777777" w:rsidR="00CF3C1B" w:rsidRDefault="00CF3C1B" w:rsidP="00583989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14:paraId="322EF6BD" w14:textId="77777777" w:rsidR="00CF3C1B" w:rsidRDefault="00CF3C1B" w:rsidP="00583989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14:paraId="2F00C5DE" w14:textId="77777777" w:rsidR="00CF3C1B" w:rsidRDefault="00CF3C1B" w:rsidP="00583989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14:paraId="2978DCFB" w14:textId="7BA2ECCB" w:rsidR="00583989" w:rsidRDefault="00583989" w:rsidP="00CF3C1B">
      <w:pPr>
        <w:pStyle w:val="Style10"/>
        <w:widowControl/>
        <w:spacing w:line="240" w:lineRule="auto"/>
        <w:ind w:left="1416" w:right="-36" w:firstLine="709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ИСХОДНЫЕ ДАННЫЕ ДЛЯ ПРОВЕДЕНИЯ ОЦЕНКИ КАЧЕСТВАФИНАНСОВОГО МЕНЕДЖМЕНТА ГЛАВНОГО </w:t>
      </w:r>
      <w:r>
        <w:rPr>
          <w:b/>
          <w:caps/>
          <w:sz w:val="28"/>
          <w:szCs w:val="28"/>
        </w:rPr>
        <w:t>администраторА</w:t>
      </w:r>
    </w:p>
    <w:p w14:paraId="1CC25696" w14:textId="25A9B509" w:rsidR="00583989" w:rsidRDefault="00CF3C1B" w:rsidP="00CF3C1B">
      <w:pPr>
        <w:pStyle w:val="Style22"/>
        <w:widowControl/>
        <w:spacing w:line="240" w:lineRule="auto"/>
        <w:rPr>
          <w:sz w:val="28"/>
          <w:szCs w:val="28"/>
        </w:rPr>
      </w:pPr>
      <w:r>
        <w:rPr>
          <w:rStyle w:val="FontStyle36"/>
        </w:rPr>
        <w:t>Листвянское муниципальное образование</w:t>
      </w:r>
    </w:p>
    <w:p w14:paraId="66808451" w14:textId="333461AA" w:rsidR="00583989" w:rsidRDefault="00583989" w:rsidP="00583989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   «11» мая 2023г.</w:t>
      </w:r>
    </w:p>
    <w:p w14:paraId="26BDBDB6" w14:textId="7A92F3F5" w:rsidR="00583989" w:rsidRDefault="00583989" w:rsidP="0058398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                </w:t>
      </w: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511"/>
        <w:gridCol w:w="1262"/>
        <w:gridCol w:w="3697"/>
        <w:gridCol w:w="1844"/>
      </w:tblGrid>
      <w:tr w:rsidR="00583989" w14:paraId="5A0C1253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466D5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9CE20" w14:textId="77777777" w:rsidR="00583989" w:rsidRDefault="00583989">
            <w:pPr>
              <w:pStyle w:val="Style23"/>
              <w:widowControl/>
              <w:ind w:right="2803"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565D0" w14:textId="77777777" w:rsidR="00583989" w:rsidRDefault="00583989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F9B47" w14:textId="77777777" w:rsidR="00583989" w:rsidRDefault="00583989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CDE8" w14:textId="77777777" w:rsidR="00583989" w:rsidRDefault="00583989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Исходные данные, главного администратора</w:t>
            </w:r>
          </w:p>
        </w:tc>
      </w:tr>
      <w:tr w:rsidR="00583989" w14:paraId="3BB57063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7DA37" w14:textId="77777777" w:rsidR="00583989" w:rsidRDefault="00583989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B1E36" w14:textId="77777777" w:rsidR="00583989" w:rsidRDefault="00583989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2DA3B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AD064" w14:textId="77777777" w:rsidR="00583989" w:rsidRDefault="00583989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966B2" w14:textId="77777777" w:rsidR="00583989" w:rsidRDefault="00583989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83989" w14:paraId="1BB7622E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568DF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503DB" w14:textId="77777777" w:rsidR="00583989" w:rsidRDefault="00583989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E864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CF34F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F344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523BB7BD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E3675" w14:textId="77777777" w:rsidR="00583989" w:rsidRDefault="00583989">
            <w:pPr>
              <w:pStyle w:val="Style23"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05BD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14:paraId="2E34F855" w14:textId="77777777" w:rsidR="00583989" w:rsidRDefault="00583989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79218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C8BEC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911C" w14:textId="77777777" w:rsidR="00583989" w:rsidRDefault="00583989">
            <w:pPr>
              <w:pStyle w:val="Style19"/>
              <w:widowControl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583989" w14:paraId="1028DDEB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49BF6" w14:textId="77777777" w:rsidR="00583989" w:rsidRDefault="00583989">
            <w:pPr>
              <w:rPr>
                <w:rStyle w:val="FontStyle36"/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FFF17" w14:textId="77777777" w:rsidR="00583989" w:rsidRDefault="00583989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9DD37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841E0" w14:textId="77777777" w:rsidR="00583989" w:rsidRDefault="00583989">
            <w:pPr>
              <w:pStyle w:val="Style23"/>
              <w:widowControl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Дзержинского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FF61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9B68D68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64442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5612E" w14:textId="77777777" w:rsidR="00583989" w:rsidRDefault="00583989">
            <w:pPr>
              <w:pStyle w:val="Style23"/>
              <w:widowControl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Наличие / отсутствие нормативного акта, утверждающего методику прогнозирования поступлений доходов в бюджет Дзержинского 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0D4F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1633F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Правовой акт об утверждении методики прогнозирования поступлений доходов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2FAC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0AC57D67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A43" w14:textId="77777777" w:rsidR="00583989" w:rsidRDefault="00583989">
            <w:pPr>
              <w:pStyle w:val="Style23"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B535E" w14:textId="77777777" w:rsidR="00583989" w:rsidRDefault="00583989">
            <w:pPr>
              <w:pStyle w:val="Style29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0DB3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C499E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Дзержинского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181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B84B672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88C7E" w14:textId="77777777" w:rsidR="00583989" w:rsidRDefault="00583989">
            <w:pPr>
              <w:rPr>
                <w:rStyle w:val="FontStyle36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2AC55" w14:textId="77777777" w:rsidR="00583989" w:rsidRDefault="00583989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FFE9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B6EF9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Дзержинского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44C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2E286C3D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8350A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Р5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7A3C4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25599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кол-во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A7552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Уведомления об изменении в бюджетную роспись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A11B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10899E3B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CD3B6C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D8137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2F2CD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95175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A4B6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382A7CD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F52F" w14:textId="77777777" w:rsidR="00583989" w:rsidRDefault="00583989">
            <w:pPr>
              <w:jc w:val="center"/>
              <w:rPr>
                <w:highlight w:val="yellow"/>
              </w:rPr>
            </w:pPr>
          </w:p>
          <w:p w14:paraId="1CD5C4F3" w14:textId="77777777" w:rsidR="00583989" w:rsidRDefault="00583989">
            <w:pPr>
              <w:jc w:val="center"/>
              <w:rPr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14C95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4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3D3B5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DAFF4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FE60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38C58E63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6C584A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Р7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C92E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9A953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1B729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69D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8D3F6B9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3CAA" w14:textId="77777777" w:rsidR="00583989" w:rsidRDefault="00583989">
            <w:pPr>
              <w:jc w:val="center"/>
            </w:pPr>
          </w:p>
          <w:p w14:paraId="6DC81148" w14:textId="77777777" w:rsidR="00583989" w:rsidRDefault="00583989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BFAF5" w14:textId="77777777" w:rsidR="00583989" w:rsidRDefault="00583989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74FF7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36ABC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640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EB49056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ACE80F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>
              <w:rPr>
                <w:rStyle w:val="FontStyle36"/>
              </w:rPr>
              <w:t>Р8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F3A8D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  <w:lang w:eastAsia="en-US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6086B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DB881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F937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1B5D795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123FE1" w14:textId="77777777" w:rsidR="00583989" w:rsidRDefault="00583989">
            <w:pPr>
              <w:rPr>
                <w:rStyle w:val="FontStyle36"/>
                <w:color w:val="FF0000"/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998B2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3A52D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49840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8E1E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1CB5F8FA" w14:textId="77777777" w:rsidTr="00CF3C1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1C624C" w14:textId="77777777" w:rsidR="00583989" w:rsidRDefault="00583989">
            <w:pPr>
              <w:pStyle w:val="Style27"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Р9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3B80E" w14:textId="77777777" w:rsidR="00583989" w:rsidRDefault="0058398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8BEA4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64CFC" w14:textId="77777777" w:rsidR="00583989" w:rsidRDefault="00583989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03E3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966246E" w14:textId="77777777" w:rsidTr="00CF3C1B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1D5CAD" w14:textId="77777777" w:rsidR="00583989" w:rsidRDefault="00583989">
            <w:pPr>
              <w:rPr>
                <w:rStyle w:val="FontStyle36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901C2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5010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2E76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24A1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0697932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90782F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Р10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F9663" w14:textId="77777777" w:rsidR="00583989" w:rsidRDefault="00583989">
            <w:pPr>
              <w:pStyle w:val="Style24"/>
              <w:spacing w:line="240" w:lineRule="auto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942B5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1056D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011C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69FE08EE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4DD4" w14:textId="77777777" w:rsidR="00583989" w:rsidRDefault="00583989">
            <w:pPr>
              <w:jc w:val="center"/>
            </w:pPr>
          </w:p>
          <w:p w14:paraId="2EC58F9D" w14:textId="77777777" w:rsidR="00583989" w:rsidRDefault="00583989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34C74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8F6DA" w14:textId="77777777" w:rsidR="00583989" w:rsidRDefault="00583989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2D4A6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BAC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78CC9FAE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98BD8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66C132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r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0E924D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0F669F" w14:textId="77777777" w:rsidR="00583989" w:rsidRDefault="0058398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E0A2A6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2DE027A6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16CD32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Р12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AE216" w14:textId="77777777" w:rsidR="00583989" w:rsidRDefault="00583989">
            <w:pPr>
              <w:pStyle w:val="Style29"/>
              <w:widowControl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0478C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5B2BC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86D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314577E9" w14:textId="77777777" w:rsidTr="00CF3C1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C59A" w14:textId="77777777" w:rsidR="00583989" w:rsidRDefault="00583989">
            <w:pPr>
              <w:jc w:val="center"/>
            </w:pPr>
          </w:p>
          <w:p w14:paraId="27726490" w14:textId="77777777" w:rsidR="00583989" w:rsidRDefault="00583989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8A3F4" w14:textId="77777777" w:rsidR="00583989" w:rsidRDefault="00583989">
            <w:pPr>
              <w:pStyle w:val="Style29"/>
              <w:widowControl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6B7F6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C168E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3CA5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14D3D76C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E3C2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Р13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F7992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7A5B0" w14:textId="77777777" w:rsidR="00583989" w:rsidRDefault="00583989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своевременно / несвоевременно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C2E00" w14:textId="77777777" w:rsidR="00583989" w:rsidRDefault="00583989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Информация финансового органа, сопроводительное письмо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8067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DA32CE2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C0235" w14:textId="77777777" w:rsidR="00583989" w:rsidRDefault="00583989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Р14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D7907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8F037" w14:textId="77777777" w:rsidR="00583989" w:rsidRDefault="00583989">
            <w:pPr>
              <w:pStyle w:val="Style19"/>
              <w:widowControl/>
              <w:spacing w:line="276" w:lineRule="auto"/>
              <w:ind w:firstLine="101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42C52" w14:textId="77777777" w:rsidR="00583989" w:rsidRDefault="0058398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Информация финансового органа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246D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7959AFB0" w14:textId="77777777" w:rsidTr="00CF3C1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DB84A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val="en-US" w:eastAsia="en-US"/>
              </w:rPr>
              <w:t>P1</w:t>
            </w:r>
            <w:r>
              <w:rPr>
                <w:rStyle w:val="FontStyle36"/>
                <w:lang w:eastAsia="en-US"/>
              </w:rPr>
              <w:t>5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3AEB9" w14:textId="77777777" w:rsidR="00583989" w:rsidRDefault="0058398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2BFC1" w14:textId="77777777" w:rsidR="00583989" w:rsidRDefault="00583989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33312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Правовой акт главного администратора об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F8DA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</w:pPr>
          </w:p>
        </w:tc>
      </w:tr>
      <w:tr w:rsidR="00583989" w14:paraId="3CBCB53A" w14:textId="77777777" w:rsidTr="00CF3C1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5F3BE" w14:textId="77777777" w:rsidR="00583989" w:rsidRDefault="00583989">
            <w:pPr>
              <w:jc w:val="center"/>
            </w:pPr>
            <w:r>
              <w:t>Р16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547CCA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443723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F041248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План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E2274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404D9E2B" w14:textId="77777777" w:rsidTr="00CF3C1B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139EE" w14:textId="77777777" w:rsidR="00583989" w:rsidRDefault="00583989">
            <w:pPr>
              <w:rPr>
                <w:rFonts w:hAnsi="Times New Roman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981A5B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37E60F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18E7D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1E5D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33C8E886" w14:textId="77777777" w:rsidTr="00CF3C1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CED" w14:textId="77777777" w:rsidR="00583989" w:rsidRDefault="00583989">
            <w:pPr>
              <w:jc w:val="center"/>
            </w:pPr>
            <w:r>
              <w:t>Р17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630F9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AA7C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  <w:p w14:paraId="1D060B6D" w14:textId="77777777" w:rsidR="00583989" w:rsidRDefault="00583989">
            <w:pPr>
              <w:jc w:val="center"/>
            </w:pPr>
          </w:p>
          <w:p w14:paraId="0BF106CE" w14:textId="77777777" w:rsidR="00583989" w:rsidRDefault="00583989">
            <w:pPr>
              <w:jc w:val="center"/>
            </w:pPr>
            <w: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B4C6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E2A7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  <w:tr w:rsidR="00583989" w14:paraId="6012F9DF" w14:textId="77777777" w:rsidTr="00CF3C1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3DF0" w14:textId="77777777" w:rsidR="00583989" w:rsidRDefault="00583989">
            <w:pPr>
              <w:jc w:val="center"/>
            </w:pPr>
            <w:r>
              <w:t>Р18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8DF12F" w14:textId="77777777" w:rsidR="00583989" w:rsidRDefault="00583989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или отсутствие выявленных нарушений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6A7F79" w14:textId="77777777" w:rsidR="00583989" w:rsidRDefault="00583989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A93845" w14:textId="77777777" w:rsidR="00583989" w:rsidRDefault="0058398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09DCF" w14:textId="77777777" w:rsidR="00583989" w:rsidRDefault="00583989">
            <w:pPr>
              <w:pStyle w:val="Style19"/>
              <w:widowControl/>
              <w:spacing w:line="276" w:lineRule="auto"/>
              <w:ind w:firstLine="709"/>
              <w:jc w:val="center"/>
              <w:rPr>
                <w:highlight w:val="yellow"/>
              </w:rPr>
            </w:pPr>
          </w:p>
        </w:tc>
      </w:tr>
    </w:tbl>
    <w:p w14:paraId="5308BA86" w14:textId="77777777" w:rsidR="00583989" w:rsidRDefault="00583989" w:rsidP="00583989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6BC5F052" w14:textId="5F235CA3" w:rsidR="00CF3C1B" w:rsidRDefault="00A10165" w:rsidP="00CF3C1B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Руководитель</w:t>
      </w:r>
      <w:r w:rsidR="00CF3C1B">
        <w:rPr>
          <w:rStyle w:val="FontStyle36"/>
          <w:sz w:val="28"/>
          <w:szCs w:val="28"/>
        </w:rPr>
        <w:t xml:space="preserve">      ___________</w:t>
      </w:r>
      <w:r w:rsidR="00CF3C1B">
        <w:rPr>
          <w:rStyle w:val="FontStyle36"/>
          <w:sz w:val="28"/>
          <w:szCs w:val="28"/>
        </w:rPr>
        <w:tab/>
        <w:t xml:space="preserve"> </w:t>
      </w:r>
      <w:r>
        <w:rPr>
          <w:rStyle w:val="FontStyle36"/>
          <w:sz w:val="28"/>
          <w:szCs w:val="28"/>
        </w:rPr>
        <w:t>Максимов М.В.</w:t>
      </w:r>
    </w:p>
    <w:p w14:paraId="412251FF" w14:textId="5CAD2437" w:rsidR="00583989" w:rsidRDefault="00583989" w:rsidP="00583989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 ___________</w:t>
      </w:r>
      <w:r>
        <w:rPr>
          <w:rStyle w:val="FontStyle36"/>
          <w:sz w:val="28"/>
          <w:szCs w:val="28"/>
        </w:rPr>
        <w:tab/>
        <w:t xml:space="preserve"> </w:t>
      </w:r>
      <w:r w:rsidR="00A10165">
        <w:rPr>
          <w:rStyle w:val="FontStyle36"/>
          <w:sz w:val="28"/>
          <w:szCs w:val="28"/>
        </w:rPr>
        <w:t>Запорожская Н. Л.</w:t>
      </w:r>
    </w:p>
    <w:p w14:paraId="28609E4D" w14:textId="5979DDCA" w:rsidR="003E3A73" w:rsidRDefault="00583989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</w:t>
      </w:r>
      <w:r w:rsidR="003E3A73">
        <w:rPr>
          <w:rStyle w:val="FontStyle36"/>
          <w:sz w:val="28"/>
          <w:szCs w:val="28"/>
        </w:rPr>
        <w:t xml:space="preserve">         </w:t>
      </w:r>
      <w:r>
        <w:rPr>
          <w:rStyle w:val="FontStyle36"/>
          <w:sz w:val="28"/>
          <w:szCs w:val="28"/>
        </w:rPr>
        <w:t xml:space="preserve">   </w:t>
      </w:r>
    </w:p>
    <w:p w14:paraId="7AE031E1" w14:textId="05E6846C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772C420" w14:textId="08DAF5DE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tbl>
      <w:tblPr>
        <w:tblStyle w:val="af"/>
        <w:tblpPr w:leftFromText="180" w:rightFromText="180" w:vertAnchor="text" w:horzAnchor="page" w:tblpX="12061" w:tblpY="-1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A10165" w14:paraId="54F71CE9" w14:textId="77777777" w:rsidTr="00A10165">
        <w:tc>
          <w:tcPr>
            <w:tcW w:w="3954" w:type="dxa"/>
          </w:tcPr>
          <w:p w14:paraId="280EF866" w14:textId="77777777" w:rsidR="00A10165" w:rsidRDefault="00A10165" w:rsidP="00A1016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Приложение № 3</w:t>
            </w:r>
          </w:p>
          <w:p w14:paraId="615C241D" w14:textId="77777777" w:rsidR="00A10165" w:rsidRDefault="00A10165" w:rsidP="00A1016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14:paraId="26E25C2E" w14:textId="77777777" w:rsidR="00A10165" w:rsidRDefault="00A10165" w:rsidP="00A1016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5316EB09" w14:textId="3143AA9C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0BF5038F" w14:textId="5196331B" w:rsidR="003E3A73" w:rsidRDefault="003E3A73" w:rsidP="0058398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000E0B08" w14:textId="77777777" w:rsidR="003E3A73" w:rsidRDefault="003E3A73" w:rsidP="003E3A73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sz w:val="28"/>
          <w:szCs w:val="28"/>
          <w:highlight w:val="yellow"/>
        </w:rPr>
      </w:pPr>
    </w:p>
    <w:p w14:paraId="35C9D20D" w14:textId="77777777" w:rsidR="003E3A73" w:rsidRDefault="003E3A73" w:rsidP="00A10165">
      <w:pPr>
        <w:pStyle w:val="Style10"/>
        <w:widowControl/>
        <w:spacing w:before="91" w:line="240" w:lineRule="auto"/>
        <w:ind w:left="2123" w:firstLine="709"/>
        <w:rPr>
          <w:rStyle w:val="FontStyle43"/>
        </w:rPr>
      </w:pPr>
      <w:r>
        <w:rPr>
          <w:rStyle w:val="FontStyle43"/>
        </w:rPr>
        <w:t>ОТЧЕТ О РЕЗУЛЬТАТАХ МОНИТОРИНГА</w:t>
      </w:r>
    </w:p>
    <w:p w14:paraId="1A8C13A5" w14:textId="65704CDE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 </w:t>
      </w:r>
      <w:r w:rsidR="00A10165">
        <w:rPr>
          <w:rStyle w:val="FontStyle43"/>
        </w:rPr>
        <w:tab/>
      </w:r>
      <w:r w:rsidR="00A10165">
        <w:rPr>
          <w:rStyle w:val="FontStyle43"/>
        </w:rPr>
        <w:tab/>
      </w:r>
      <w:r w:rsidR="00A10165">
        <w:rPr>
          <w:rStyle w:val="FontStyle43"/>
        </w:rPr>
        <w:tab/>
      </w:r>
      <w:r w:rsidR="00A10165">
        <w:rPr>
          <w:rStyle w:val="FontStyle43"/>
        </w:rPr>
        <w:tab/>
      </w:r>
      <w:r>
        <w:rPr>
          <w:rStyle w:val="FontStyle43"/>
        </w:rPr>
        <w:t xml:space="preserve">КАЧЕСТВА ФИНАНСОВОГО МЕНЕДЖМЕНТА </w:t>
      </w:r>
      <w:r w:rsidR="00A10165">
        <w:rPr>
          <w:rStyle w:val="FontStyle43"/>
        </w:rPr>
        <w:t>ЛИСТВЯНСКОГО</w:t>
      </w:r>
      <w:r>
        <w:rPr>
          <w:rStyle w:val="FontStyle43"/>
        </w:rPr>
        <w:t xml:space="preserve"> МУНИЦИПАЛЬНОГО ОБРАЗОВАНИЯ</w:t>
      </w:r>
    </w:p>
    <w:p w14:paraId="0ADA56AB" w14:textId="0D40CAE1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>
        <w:rPr>
          <w:rStyle w:val="FontStyle43"/>
        </w:rPr>
        <w:t xml:space="preserve"> ЗА 2022 ГОД</w:t>
      </w:r>
    </w:p>
    <w:p w14:paraId="753B9AA9" w14:textId="77777777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  <w:highlight w:val="yellow"/>
        </w:rPr>
      </w:pPr>
    </w:p>
    <w:p w14:paraId="0AA93C9C" w14:textId="77777777" w:rsidR="003E3A73" w:rsidRDefault="003E3A73" w:rsidP="003E3A73">
      <w:pPr>
        <w:pStyle w:val="Style10"/>
        <w:widowControl/>
        <w:spacing w:before="19" w:line="240" w:lineRule="auto"/>
        <w:ind w:firstLine="709"/>
        <w:rPr>
          <w:rStyle w:val="FontStyle43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0"/>
        <w:gridCol w:w="9885"/>
        <w:gridCol w:w="3677"/>
      </w:tblGrid>
      <w:tr w:rsidR="003E3A73" w14:paraId="0F88CB58" w14:textId="77777777" w:rsidTr="003E3A73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86DFDA" w14:textId="77777777" w:rsidR="003E3A73" w:rsidRDefault="003E3A73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663FE" w14:textId="77777777" w:rsidR="003E3A73" w:rsidRDefault="003E3A73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14:paraId="3576F126" w14:textId="77777777" w:rsidR="003E3A73" w:rsidRDefault="003E3A73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14:paraId="2F0E0B88" w14:textId="77777777" w:rsidR="003E3A73" w:rsidRDefault="003E3A73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DD3A3F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___________________</w:t>
            </w:r>
          </w:p>
          <w:p w14:paraId="6A10548E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(наименование главного администратора)</w:t>
            </w:r>
          </w:p>
        </w:tc>
      </w:tr>
      <w:tr w:rsidR="003E3A73" w14:paraId="7F7BE88B" w14:textId="77777777" w:rsidTr="003E3A7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ED96D6" w14:textId="77777777" w:rsidR="003E3A73" w:rsidRDefault="003E3A73">
            <w:pPr>
              <w:rPr>
                <w:rStyle w:val="FontStyle3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C03521" w14:textId="77777777" w:rsidR="003E3A73" w:rsidRDefault="003E3A73">
            <w:pPr>
              <w:rPr>
                <w:rStyle w:val="FontStyle36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C32554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Оценка по направлению / Оценка по показателю</w:t>
            </w:r>
          </w:p>
        </w:tc>
      </w:tr>
      <w:tr w:rsidR="003E3A73" w14:paraId="45E07E32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952551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C561FA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4C8D95" w14:textId="77777777" w:rsidR="003E3A73" w:rsidRDefault="003E3A73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  <w:tr w:rsidR="003E3A73" w14:paraId="00D21D4E" w14:textId="77777777" w:rsidTr="003E3A73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621AD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B7B4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</w:p>
        </w:tc>
      </w:tr>
      <w:tr w:rsidR="003E3A73" w14:paraId="6FD3CA2B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F38F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6D98" w14:textId="77777777" w:rsidR="003E3A73" w:rsidRDefault="003E3A73">
            <w:pPr>
              <w:pStyle w:val="Style24"/>
              <w:widowControl/>
              <w:jc w:val="left"/>
              <w:rPr>
                <w:rStyle w:val="FontStyle36"/>
              </w:rPr>
            </w:pPr>
            <w:r>
              <w:rPr>
                <w:rStyle w:val="FontStyle34"/>
              </w:rPr>
              <w:t>Своевременность представления реестра расходных обязательств главными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51D8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7BB1B0D4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FD9D2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40D0E" w14:textId="77777777" w:rsidR="003E3A73" w:rsidRDefault="003E3A73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9BAB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77C85496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C0AE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1C33B" w14:textId="77777777" w:rsidR="003E3A73" w:rsidRDefault="003E3A73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7731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73C35907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1EAC3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826CF" w14:textId="77777777" w:rsidR="003E3A73" w:rsidRDefault="003E3A73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C996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4AEAE666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B6412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ACA34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131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4D958E80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A97A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7FAA" w14:textId="77777777" w:rsidR="003E3A73" w:rsidRDefault="003E3A73">
            <w:pPr>
              <w:pStyle w:val="Style31"/>
              <w:widowControl/>
              <w:spacing w:line="276" w:lineRule="auto"/>
              <w:ind w:firstLine="709"/>
              <w:rPr>
                <w:rStyle w:val="FontStyle43"/>
              </w:rPr>
            </w:pPr>
          </w:p>
        </w:tc>
      </w:tr>
      <w:tr w:rsidR="003E3A73" w14:paraId="5ABC6F8A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89425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852DD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D935" w14:textId="77777777" w:rsidR="003E3A73" w:rsidRDefault="003E3A73">
            <w:pPr>
              <w:pStyle w:val="Style19"/>
              <w:widowControl/>
              <w:spacing w:line="276" w:lineRule="auto"/>
              <w:ind w:firstLine="101"/>
              <w:rPr>
                <w:highlight w:val="yellow"/>
              </w:rPr>
            </w:pPr>
          </w:p>
        </w:tc>
      </w:tr>
      <w:tr w:rsidR="003E3A73" w14:paraId="209B832F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FDE33" w14:textId="77777777" w:rsidR="003E3A73" w:rsidRDefault="003E3A73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EE92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8AD" w14:textId="77777777" w:rsidR="003E3A73" w:rsidRDefault="003E3A73">
            <w:pPr>
              <w:pStyle w:val="Style19"/>
              <w:widowControl/>
              <w:spacing w:line="276" w:lineRule="auto"/>
              <w:ind w:firstLine="101"/>
              <w:rPr>
                <w:highlight w:val="yellow"/>
              </w:rPr>
            </w:pPr>
          </w:p>
        </w:tc>
      </w:tr>
      <w:tr w:rsidR="003E3A73" w14:paraId="0AF20687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46FDA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3C681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134" w14:textId="77777777" w:rsidR="003E3A73" w:rsidRDefault="003E3A73">
            <w:pPr>
              <w:pStyle w:val="Style19"/>
              <w:widowControl/>
              <w:spacing w:line="276" w:lineRule="auto"/>
              <w:ind w:firstLine="101"/>
              <w:rPr>
                <w:highlight w:val="yellow"/>
              </w:rPr>
            </w:pPr>
          </w:p>
        </w:tc>
      </w:tr>
      <w:tr w:rsidR="003E3A73" w14:paraId="33AFE3FC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2C55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E70B4" w14:textId="77777777" w:rsidR="003E3A73" w:rsidRDefault="003E3A73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>
              <w:rPr>
                <w:rStyle w:val="FontStyle3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693C" w14:textId="77777777" w:rsidR="003E3A73" w:rsidRDefault="003E3A73">
            <w:pPr>
              <w:pStyle w:val="Style19"/>
              <w:widowControl/>
              <w:spacing w:line="276" w:lineRule="auto"/>
              <w:ind w:firstLine="101"/>
            </w:pPr>
          </w:p>
        </w:tc>
      </w:tr>
      <w:tr w:rsidR="003E3A73" w14:paraId="4AD25C5F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A156E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529D3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7012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35C292DC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E8FD8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0F117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CBDC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47E2813B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8D6E5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C1EC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D16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1FC92440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47EE9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9F9E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</w:rPr>
            </w:pPr>
          </w:p>
        </w:tc>
      </w:tr>
      <w:tr w:rsidR="003E3A73" w14:paraId="0E1E046D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07967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2934" w14:textId="77777777" w:rsidR="003E3A73" w:rsidRDefault="003E3A73">
            <w:pPr>
              <w:pStyle w:val="Style25"/>
              <w:widowControl/>
              <w:spacing w:line="276" w:lineRule="auto"/>
              <w:ind w:firstLine="101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7FFE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27621792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C7236" w14:textId="77777777" w:rsidR="003E3A73" w:rsidRDefault="003E3A73">
            <w:pPr>
              <w:pStyle w:val="Style25"/>
              <w:widowControl/>
              <w:spacing w:line="276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64653" w14:textId="77777777" w:rsidR="003E3A73" w:rsidRDefault="003E3A73">
            <w:pPr>
              <w:pStyle w:val="Style25"/>
              <w:widowControl/>
              <w:spacing w:line="276" w:lineRule="auto"/>
              <w:ind w:right="1872"/>
              <w:jc w:val="both"/>
              <w:rPr>
                <w:rStyle w:val="FontStyle36"/>
              </w:rPr>
            </w:pPr>
            <w:r>
              <w:rPr>
                <w:rStyle w:val="FontStyle3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CDA5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78D8D8C7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13B4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  <w:highlight w:val="yellow"/>
              </w:rPr>
            </w:pPr>
            <w:r>
              <w:rPr>
                <w:rStyle w:val="FontStyle43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CE2A" w14:textId="77777777" w:rsidR="003E3A73" w:rsidRDefault="003E3A73">
            <w:pPr>
              <w:pStyle w:val="Style31"/>
              <w:widowControl/>
              <w:spacing w:line="276" w:lineRule="auto"/>
              <w:rPr>
                <w:rStyle w:val="FontStyle43"/>
                <w:highlight w:val="yellow"/>
              </w:rPr>
            </w:pPr>
          </w:p>
        </w:tc>
      </w:tr>
      <w:tr w:rsidR="003E3A73" w14:paraId="025F0E43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13AFC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B693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rStyle w:val="FontStyle3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2E38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52DC1EFA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D3D2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CA99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FF9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5D2137D4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D4FD5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5. 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79C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10EC32DA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991B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Р17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7986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</w:rPr>
            </w:pPr>
            <w:r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E5EB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34EA7D17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79DCD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b/>
                <w:highlight w:val="yellow"/>
              </w:rPr>
            </w:pPr>
            <w:r>
              <w:rPr>
                <w:rStyle w:val="FontStyle36"/>
                <w:b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9BB0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76DFF3D4" w14:textId="77777777" w:rsidTr="003E3A73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DA024" w14:textId="77777777" w:rsidR="003E3A73" w:rsidRDefault="003E3A73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552D" w14:textId="77777777" w:rsidR="003E3A73" w:rsidRDefault="003E3A73">
            <w:pPr>
              <w:pStyle w:val="Style18"/>
              <w:widowControl/>
              <w:spacing w:line="276" w:lineRule="auto"/>
              <w:rPr>
                <w:rStyle w:val="FontStyle42"/>
                <w:b w:val="0"/>
              </w:rPr>
            </w:pPr>
            <w:r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27217FDB" w14:textId="77777777" w:rsidR="003E3A73" w:rsidRDefault="003E3A73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CC99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668888FC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FB96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 xml:space="preserve">КФМ -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6ECE" w14:textId="77777777" w:rsidR="003E3A73" w:rsidRDefault="003E3A73">
            <w:pPr>
              <w:pStyle w:val="Style19"/>
              <w:widowControl/>
              <w:spacing w:line="276" w:lineRule="auto"/>
              <w:ind w:firstLine="709"/>
            </w:pPr>
          </w:p>
        </w:tc>
      </w:tr>
      <w:tr w:rsidR="003E3A73" w14:paraId="38F536FD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1593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5CB4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  <w:tr w:rsidR="003E3A73" w14:paraId="03341974" w14:textId="77777777" w:rsidTr="003E3A73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B5A55" w14:textId="77777777" w:rsidR="003E3A73" w:rsidRDefault="003E3A73">
            <w:pPr>
              <w:pStyle w:val="Style27"/>
              <w:widowControl/>
              <w:spacing w:line="240" w:lineRule="auto"/>
              <w:rPr>
                <w:rStyle w:val="FontStyle36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413A" w14:textId="77777777" w:rsidR="003E3A73" w:rsidRDefault="003E3A73">
            <w:pPr>
              <w:pStyle w:val="Style19"/>
              <w:widowControl/>
              <w:spacing w:line="276" w:lineRule="auto"/>
              <w:ind w:firstLine="709"/>
              <w:rPr>
                <w:highlight w:val="yellow"/>
              </w:rPr>
            </w:pPr>
          </w:p>
        </w:tc>
      </w:tr>
    </w:tbl>
    <w:p w14:paraId="00C12048" w14:textId="111B63C2" w:rsidR="003E3A73" w:rsidRDefault="003E3A73" w:rsidP="003E3A7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30A6A924" w14:textId="77777777" w:rsidR="00A10165" w:rsidRDefault="00A10165" w:rsidP="00A1016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Руководитель      ___________</w:t>
      </w:r>
      <w:r>
        <w:rPr>
          <w:rStyle w:val="FontStyle36"/>
          <w:sz w:val="28"/>
          <w:szCs w:val="28"/>
        </w:rPr>
        <w:tab/>
        <w:t xml:space="preserve"> Максимов М.В.</w:t>
      </w:r>
    </w:p>
    <w:p w14:paraId="04B39815" w14:textId="77777777" w:rsidR="00A10165" w:rsidRDefault="00A10165" w:rsidP="00A10165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Начальник ФЭО ___________</w:t>
      </w:r>
      <w:r>
        <w:rPr>
          <w:rStyle w:val="FontStyle36"/>
          <w:sz w:val="28"/>
          <w:szCs w:val="28"/>
        </w:rPr>
        <w:tab/>
        <w:t xml:space="preserve"> Запорожская Н. Л.</w:t>
      </w:r>
    </w:p>
    <w:p w14:paraId="62CEBFF3" w14:textId="77777777" w:rsidR="00A10165" w:rsidRDefault="00A10165" w:rsidP="003E3A7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sectPr w:rsidR="00A10165" w:rsidSect="00CF3C1B">
      <w:pgSz w:w="16838" w:h="11906" w:orient="landscape"/>
      <w:pgMar w:top="1701" w:right="42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09C1" w14:textId="77777777" w:rsidR="009D47DB" w:rsidRDefault="009D47DB">
      <w:pPr>
        <w:spacing w:after="0" w:line="240" w:lineRule="auto"/>
      </w:pPr>
      <w:r>
        <w:separator/>
      </w:r>
    </w:p>
  </w:endnote>
  <w:endnote w:type="continuationSeparator" w:id="0">
    <w:p w14:paraId="03A4D8C0" w14:textId="77777777" w:rsidR="009D47DB" w:rsidRDefault="009D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E876" w14:textId="77777777" w:rsidR="009D47DB" w:rsidRDefault="009D47DB">
      <w:pPr>
        <w:spacing w:after="0" w:line="240" w:lineRule="auto"/>
      </w:pPr>
      <w:r>
        <w:separator/>
      </w:r>
    </w:p>
  </w:footnote>
  <w:footnote w:type="continuationSeparator" w:id="0">
    <w:p w14:paraId="170FC9F7" w14:textId="77777777" w:rsidR="009D47DB" w:rsidRDefault="009D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D46C" w14:textId="77777777" w:rsidR="00E56C62" w:rsidRDefault="00E56C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585D"/>
    <w:multiLevelType w:val="multilevel"/>
    <w:tmpl w:val="833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B25683"/>
    <w:multiLevelType w:val="hybridMultilevel"/>
    <w:tmpl w:val="68F4CF6E"/>
    <w:lvl w:ilvl="0" w:tplc="40D0CC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E12D4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0AF08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2CA9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C82A6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E5C8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289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864E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8A8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1974CE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656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 w15:restartNumberingAfterBreak="0">
    <w:nsid w:val="11B755FB"/>
    <w:multiLevelType w:val="multilevel"/>
    <w:tmpl w:val="6E9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877C03"/>
    <w:multiLevelType w:val="hybridMultilevel"/>
    <w:tmpl w:val="AE2EB738"/>
    <w:lvl w:ilvl="0" w:tplc="6090FCF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F6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20E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0EF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3D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E92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47A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EEA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82A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4B55E2"/>
    <w:multiLevelType w:val="multilevel"/>
    <w:tmpl w:val="E88E1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FE7CC3"/>
    <w:multiLevelType w:val="multilevel"/>
    <w:tmpl w:val="36D4F1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 w15:restartNumberingAfterBreak="0">
    <w:nsid w:val="27B21967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656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 w15:restartNumberingAfterBreak="0">
    <w:nsid w:val="28E87AEE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0" w15:restartNumberingAfterBreak="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2081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1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F0164E"/>
    <w:multiLevelType w:val="hybridMultilevel"/>
    <w:tmpl w:val="D092F558"/>
    <w:lvl w:ilvl="0" w:tplc="E23EF1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D658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B84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81F8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270E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0660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6975A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2B0A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702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D55A55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4" w15:restartNumberingAfterBreak="0">
    <w:nsid w:val="3EC70CE5"/>
    <w:multiLevelType w:val="hybridMultilevel"/>
    <w:tmpl w:val="DAFA58F0"/>
    <w:lvl w:ilvl="0" w:tplc="7CA07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3924E3"/>
    <w:multiLevelType w:val="multilevel"/>
    <w:tmpl w:val="4A703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432B102F"/>
    <w:multiLevelType w:val="hybridMultilevel"/>
    <w:tmpl w:val="0D3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4D9F"/>
    <w:multiLevelType w:val="hybridMultilevel"/>
    <w:tmpl w:val="1BE8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4868"/>
    <w:multiLevelType w:val="hybridMultilevel"/>
    <w:tmpl w:val="12C43F08"/>
    <w:lvl w:ilvl="0" w:tplc="729EA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A4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4B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6C7A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58E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34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9E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27F5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480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424C0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0" w15:restartNumberingAfterBreak="0">
    <w:nsid w:val="55DE5ABD"/>
    <w:multiLevelType w:val="hybridMultilevel"/>
    <w:tmpl w:val="A1F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47298"/>
    <w:multiLevelType w:val="multilevel"/>
    <w:tmpl w:val="F57E97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2" w15:restartNumberingAfterBreak="0">
    <w:nsid w:val="5A7F0518"/>
    <w:multiLevelType w:val="multilevel"/>
    <w:tmpl w:val="5484CA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CE521E"/>
    <w:multiLevelType w:val="multilevel"/>
    <w:tmpl w:val="387C3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10AAD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648" w:hanging="1230"/>
      </w:pPr>
    </w:lvl>
    <w:lvl w:ilvl="3">
      <w:start w:val="1"/>
      <w:numFmt w:val="decimal"/>
      <w:lvlText w:val="%1.%2.%3.%4"/>
      <w:lvlJc w:val="left"/>
      <w:pPr>
        <w:ind w:left="3357" w:hanging="1230"/>
      </w:pPr>
    </w:lvl>
    <w:lvl w:ilvl="4">
      <w:start w:val="1"/>
      <w:numFmt w:val="decimal"/>
      <w:lvlText w:val="%1.%2.%3.%4.%5"/>
      <w:lvlJc w:val="left"/>
      <w:pPr>
        <w:ind w:left="4066" w:hanging="123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5" w15:restartNumberingAfterBreak="0">
    <w:nsid w:val="6407238D"/>
    <w:multiLevelType w:val="multilevel"/>
    <w:tmpl w:val="28F004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D85A0D"/>
    <w:multiLevelType w:val="multilevel"/>
    <w:tmpl w:val="E73C87F0"/>
    <w:lvl w:ilvl="0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C4CFB"/>
    <w:multiLevelType w:val="multilevel"/>
    <w:tmpl w:val="0DD05E4C"/>
    <w:lvl w:ilvl="0">
      <w:start w:val="6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0E725F"/>
    <w:multiLevelType w:val="multilevel"/>
    <w:tmpl w:val="D0F02C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38"/>
  </w:num>
  <w:num w:numId="5">
    <w:abstractNumId w:val="9"/>
  </w:num>
  <w:num w:numId="6">
    <w:abstractNumId w:val="32"/>
  </w:num>
  <w:num w:numId="7">
    <w:abstractNumId w:val="35"/>
  </w:num>
  <w:num w:numId="8">
    <w:abstractNumId w:val="37"/>
  </w:num>
  <w:num w:numId="9">
    <w:abstractNumId w:val="4"/>
  </w:num>
  <w:num w:numId="10">
    <w:abstractNumId w:val="7"/>
  </w:num>
  <w:num w:numId="11">
    <w:abstractNumId w:val="27"/>
  </w:num>
  <w:num w:numId="12">
    <w:abstractNumId w:val="26"/>
  </w:num>
  <w:num w:numId="13">
    <w:abstractNumId w:val="30"/>
  </w:num>
  <w:num w:numId="14">
    <w:abstractNumId w:val="24"/>
  </w:num>
  <w:num w:numId="15">
    <w:abstractNumId w:val="2"/>
  </w:num>
  <w:num w:numId="16">
    <w:abstractNumId w:val="33"/>
  </w:num>
  <w:num w:numId="17">
    <w:abstractNumId w:val="8"/>
  </w:num>
  <w:num w:numId="18">
    <w:abstractNumId w:val="17"/>
  </w:num>
  <w:num w:numId="19">
    <w:abstractNumId w:val="18"/>
  </w:num>
  <w:num w:numId="20">
    <w:abstractNumId w:val="39"/>
  </w:num>
  <w:num w:numId="2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8">
    <w:abstractNumId w:val="13"/>
  </w:num>
  <w:num w:numId="29">
    <w:abstractNumId w:val="21"/>
  </w:num>
  <w:num w:numId="30">
    <w:abstractNumId w:val="1"/>
  </w:num>
  <w:num w:numId="31">
    <w:abstractNumId w:val="12"/>
  </w:num>
  <w:num w:numId="32">
    <w:abstractNumId w:val="20"/>
  </w:num>
  <w:num w:numId="33">
    <w:abstractNumId w:val="16"/>
  </w:num>
  <w:num w:numId="34">
    <w:abstractNumId w:val="23"/>
  </w:num>
  <w:num w:numId="35">
    <w:abstractNumId w:val="34"/>
  </w:num>
  <w:num w:numId="36">
    <w:abstractNumId w:val="0"/>
    <w:lvlOverride w:ilvl="0">
      <w:lvl w:ilvl="0">
        <w:numFmt w:val="decimal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6"/>
  </w:num>
  <w:num w:numId="38">
    <w:abstractNumId w:val="29"/>
  </w:num>
  <w:num w:numId="39">
    <w:abstractNumId w:val="15"/>
  </w:num>
  <w:num w:numId="40">
    <w:abstractNumId w:val="14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1"/>
    <w:rsid w:val="00024D8E"/>
    <w:rsid w:val="00033AA6"/>
    <w:rsid w:val="00034BAE"/>
    <w:rsid w:val="00041CF4"/>
    <w:rsid w:val="00096DF2"/>
    <w:rsid w:val="000A23A6"/>
    <w:rsid w:val="000B1A3F"/>
    <w:rsid w:val="000D3A19"/>
    <w:rsid w:val="000F4F6B"/>
    <w:rsid w:val="00100D46"/>
    <w:rsid w:val="0010336B"/>
    <w:rsid w:val="001105A2"/>
    <w:rsid w:val="001200A5"/>
    <w:rsid w:val="0012405D"/>
    <w:rsid w:val="00131E69"/>
    <w:rsid w:val="00135088"/>
    <w:rsid w:val="001620D5"/>
    <w:rsid w:val="00165485"/>
    <w:rsid w:val="00181ED1"/>
    <w:rsid w:val="001D49A1"/>
    <w:rsid w:val="001E2381"/>
    <w:rsid w:val="00213C43"/>
    <w:rsid w:val="00213FF5"/>
    <w:rsid w:val="00214F92"/>
    <w:rsid w:val="0025294A"/>
    <w:rsid w:val="00267353"/>
    <w:rsid w:val="002861CB"/>
    <w:rsid w:val="002D5092"/>
    <w:rsid w:val="003038AC"/>
    <w:rsid w:val="0030574F"/>
    <w:rsid w:val="00313337"/>
    <w:rsid w:val="00317C84"/>
    <w:rsid w:val="00332CB1"/>
    <w:rsid w:val="003556BE"/>
    <w:rsid w:val="003A07E5"/>
    <w:rsid w:val="003A34A9"/>
    <w:rsid w:val="003A66BF"/>
    <w:rsid w:val="003A6B74"/>
    <w:rsid w:val="003B0104"/>
    <w:rsid w:val="003B503B"/>
    <w:rsid w:val="003C3435"/>
    <w:rsid w:val="003D0FF1"/>
    <w:rsid w:val="003E3A73"/>
    <w:rsid w:val="003F096E"/>
    <w:rsid w:val="00407D5A"/>
    <w:rsid w:val="0043059E"/>
    <w:rsid w:val="00434F8C"/>
    <w:rsid w:val="004423AA"/>
    <w:rsid w:val="004558D3"/>
    <w:rsid w:val="00483213"/>
    <w:rsid w:val="004A6756"/>
    <w:rsid w:val="004B7587"/>
    <w:rsid w:val="00506EEF"/>
    <w:rsid w:val="00516B25"/>
    <w:rsid w:val="00523F3E"/>
    <w:rsid w:val="00527C55"/>
    <w:rsid w:val="00534C14"/>
    <w:rsid w:val="00540079"/>
    <w:rsid w:val="00540856"/>
    <w:rsid w:val="00543D40"/>
    <w:rsid w:val="0055062F"/>
    <w:rsid w:val="00573F49"/>
    <w:rsid w:val="00580137"/>
    <w:rsid w:val="00583989"/>
    <w:rsid w:val="00591E8A"/>
    <w:rsid w:val="005D2328"/>
    <w:rsid w:val="005F3244"/>
    <w:rsid w:val="005F49F5"/>
    <w:rsid w:val="0060629B"/>
    <w:rsid w:val="006065BA"/>
    <w:rsid w:val="00606BFE"/>
    <w:rsid w:val="00630D16"/>
    <w:rsid w:val="00656909"/>
    <w:rsid w:val="00663904"/>
    <w:rsid w:val="0068206C"/>
    <w:rsid w:val="006C737C"/>
    <w:rsid w:val="00710BE7"/>
    <w:rsid w:val="00713571"/>
    <w:rsid w:val="00713A3D"/>
    <w:rsid w:val="00735CB7"/>
    <w:rsid w:val="00742639"/>
    <w:rsid w:val="00753675"/>
    <w:rsid w:val="0076771C"/>
    <w:rsid w:val="0077280C"/>
    <w:rsid w:val="007757CC"/>
    <w:rsid w:val="007D3DBD"/>
    <w:rsid w:val="007F1D24"/>
    <w:rsid w:val="007F1E77"/>
    <w:rsid w:val="0080706F"/>
    <w:rsid w:val="008078A5"/>
    <w:rsid w:val="0081398E"/>
    <w:rsid w:val="008201D0"/>
    <w:rsid w:val="0089595B"/>
    <w:rsid w:val="008A2D43"/>
    <w:rsid w:val="008B6923"/>
    <w:rsid w:val="009153D0"/>
    <w:rsid w:val="00923DA4"/>
    <w:rsid w:val="0092578E"/>
    <w:rsid w:val="0095495B"/>
    <w:rsid w:val="00967B8A"/>
    <w:rsid w:val="009720DB"/>
    <w:rsid w:val="00973E63"/>
    <w:rsid w:val="00981F38"/>
    <w:rsid w:val="009D2AFD"/>
    <w:rsid w:val="009D47DB"/>
    <w:rsid w:val="009E5D05"/>
    <w:rsid w:val="00A10165"/>
    <w:rsid w:val="00A26AEA"/>
    <w:rsid w:val="00A32121"/>
    <w:rsid w:val="00A36C7A"/>
    <w:rsid w:val="00AD1D07"/>
    <w:rsid w:val="00B10161"/>
    <w:rsid w:val="00B33435"/>
    <w:rsid w:val="00B45273"/>
    <w:rsid w:val="00B546A1"/>
    <w:rsid w:val="00B80D32"/>
    <w:rsid w:val="00B8248C"/>
    <w:rsid w:val="00B92C88"/>
    <w:rsid w:val="00BB38A5"/>
    <w:rsid w:val="00BC4205"/>
    <w:rsid w:val="00BD295A"/>
    <w:rsid w:val="00BD6832"/>
    <w:rsid w:val="00BD70EA"/>
    <w:rsid w:val="00BE2BA9"/>
    <w:rsid w:val="00BF1131"/>
    <w:rsid w:val="00C00D18"/>
    <w:rsid w:val="00C217B2"/>
    <w:rsid w:val="00C238CA"/>
    <w:rsid w:val="00C37441"/>
    <w:rsid w:val="00C429F3"/>
    <w:rsid w:val="00C4339F"/>
    <w:rsid w:val="00C5653F"/>
    <w:rsid w:val="00C66873"/>
    <w:rsid w:val="00C87857"/>
    <w:rsid w:val="00C95937"/>
    <w:rsid w:val="00CD4946"/>
    <w:rsid w:val="00CD5349"/>
    <w:rsid w:val="00CF34FD"/>
    <w:rsid w:val="00CF3C1B"/>
    <w:rsid w:val="00CF46A4"/>
    <w:rsid w:val="00D016B4"/>
    <w:rsid w:val="00D02ED3"/>
    <w:rsid w:val="00D32BFB"/>
    <w:rsid w:val="00D52C5D"/>
    <w:rsid w:val="00D530C0"/>
    <w:rsid w:val="00D55B98"/>
    <w:rsid w:val="00D626A3"/>
    <w:rsid w:val="00D6520F"/>
    <w:rsid w:val="00D75E19"/>
    <w:rsid w:val="00D96528"/>
    <w:rsid w:val="00DB6D08"/>
    <w:rsid w:val="00DC3C43"/>
    <w:rsid w:val="00DD0197"/>
    <w:rsid w:val="00DD1530"/>
    <w:rsid w:val="00E05B19"/>
    <w:rsid w:val="00E55687"/>
    <w:rsid w:val="00E56C62"/>
    <w:rsid w:val="00E601E7"/>
    <w:rsid w:val="00E61996"/>
    <w:rsid w:val="00E61B26"/>
    <w:rsid w:val="00E873C4"/>
    <w:rsid w:val="00E876E5"/>
    <w:rsid w:val="00EB0129"/>
    <w:rsid w:val="00EB4869"/>
    <w:rsid w:val="00EC314D"/>
    <w:rsid w:val="00EC3A58"/>
    <w:rsid w:val="00EF2EF2"/>
    <w:rsid w:val="00F07E67"/>
    <w:rsid w:val="00F106DD"/>
    <w:rsid w:val="00F133E1"/>
    <w:rsid w:val="00F309E9"/>
    <w:rsid w:val="00FA78A1"/>
    <w:rsid w:val="00FC5205"/>
    <w:rsid w:val="00FE45DF"/>
    <w:rsid w:val="00FE6A87"/>
    <w:rsid w:val="00FF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181E"/>
  <w15:docId w15:val="{B726431E-6AF6-4CBB-8D6F-5A2953A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C"/>
  </w:style>
  <w:style w:type="paragraph" w:styleId="2">
    <w:name w:val="heading 2"/>
    <w:basedOn w:val="a"/>
    <w:next w:val="a"/>
    <w:link w:val="20"/>
    <w:uiPriority w:val="9"/>
    <w:unhideWhenUsed/>
    <w:qFormat/>
    <w:rsid w:val="00663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3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6390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63904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6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A78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878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7857"/>
    <w:rPr>
      <w:color w:val="0000FF" w:themeColor="hyperlink"/>
      <w:u w:val="single"/>
    </w:rPr>
  </w:style>
  <w:style w:type="character" w:customStyle="1" w:styleId="a8">
    <w:name w:val="a"/>
    <w:rsid w:val="00CF46A4"/>
  </w:style>
  <w:style w:type="character" w:customStyle="1" w:styleId="20">
    <w:name w:val="Заголовок 2 Знак"/>
    <w:basedOn w:val="a0"/>
    <w:link w:val="2"/>
    <w:uiPriority w:val="9"/>
    <w:rsid w:val="00663904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90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904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3904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3904"/>
  </w:style>
  <w:style w:type="paragraph" w:customStyle="1" w:styleId="Style1">
    <w:name w:val="Style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904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904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904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3904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3904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6390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6639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6390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66390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663904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66390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66390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663904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66390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6639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663904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uiPriority w:val="99"/>
    <w:rsid w:val="00663904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390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3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63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639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63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639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5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A07E5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406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91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386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08">
      <w:bodyDiv w:val="1"/>
      <w:marLeft w:val="0"/>
      <w:marRight w:val="0"/>
      <w:marTop w:val="0"/>
      <w:marBottom w:val="0"/>
      <w:divBdr>
        <w:top w:val="single" w:sz="6" w:space="0" w:color="C5C5C5"/>
        <w:left w:val="none" w:sz="0" w:space="0" w:color="auto"/>
        <w:bottom w:val="none" w:sz="0" w:space="0" w:color="auto"/>
        <w:right w:val="none" w:sz="0" w:space="0" w:color="auto"/>
      </w:divBdr>
      <w:divsChild>
        <w:div w:id="782335901">
          <w:marLeft w:val="0"/>
          <w:marRight w:val="0"/>
          <w:marTop w:val="0"/>
          <w:marBottom w:val="0"/>
          <w:divBdr>
            <w:top w:val="single" w:sz="18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927">
                  <w:marLeft w:val="60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B033-DDDB-4CDF-B356-E63510DE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9</cp:revision>
  <cp:lastPrinted>2023-05-22T08:11:00Z</cp:lastPrinted>
  <dcterms:created xsi:type="dcterms:W3CDTF">2023-05-16T05:24:00Z</dcterms:created>
  <dcterms:modified xsi:type="dcterms:W3CDTF">2023-05-23T03:06:00Z</dcterms:modified>
</cp:coreProperties>
</file>