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06C1" w14:textId="77777777" w:rsidR="00E176E6" w:rsidRDefault="00E176E6" w:rsidP="00E176E6">
      <w:pPr>
        <w:pStyle w:val="30"/>
        <w:shd w:val="clear" w:color="auto" w:fill="auto"/>
        <w:spacing w:after="0" w:line="414" w:lineRule="exact"/>
      </w:pPr>
      <w:r>
        <w:t>Российская Федерация</w:t>
      </w:r>
      <w:r>
        <w:br/>
        <w:t>Иркутская область</w:t>
      </w:r>
      <w:r>
        <w:br/>
        <w:t>Иркутский район</w:t>
      </w:r>
    </w:p>
    <w:p w14:paraId="0449EB1D" w14:textId="77777777" w:rsidR="00E176E6" w:rsidRDefault="00E176E6" w:rsidP="00E176E6">
      <w:pPr>
        <w:pStyle w:val="30"/>
        <w:shd w:val="clear" w:color="auto" w:fill="auto"/>
        <w:spacing w:after="403" w:line="414" w:lineRule="exact"/>
      </w:pPr>
      <w:r>
        <w:t>Администрация Листвянского муниципального образования</w:t>
      </w:r>
      <w:r>
        <w:br/>
        <w:t>- Администрации городского поселения</w:t>
      </w:r>
    </w:p>
    <w:p w14:paraId="22CD7893" w14:textId="013BF322" w:rsidR="00E176E6" w:rsidRDefault="00E176E6" w:rsidP="00E176E6">
      <w:pPr>
        <w:pStyle w:val="10"/>
        <w:keepNext/>
        <w:keepLines/>
        <w:shd w:val="clear" w:color="auto" w:fill="auto"/>
        <w:spacing w:before="0" w:after="235" w:line="360" w:lineRule="exact"/>
      </w:pPr>
      <w:bookmarkStart w:id="0" w:name="bookmark0"/>
      <w:r>
        <w:t>ПОСТАНОВЛЕНИЕ</w:t>
      </w:r>
      <w:bookmarkEnd w:id="0"/>
    </w:p>
    <w:p w14:paraId="73EB2183" w14:textId="77777777" w:rsidR="00792B72" w:rsidRDefault="00792B72" w:rsidP="00E176E6">
      <w:pPr>
        <w:pStyle w:val="10"/>
        <w:keepNext/>
        <w:keepLines/>
        <w:shd w:val="clear" w:color="auto" w:fill="auto"/>
        <w:spacing w:before="0" w:after="235" w:line="360" w:lineRule="exact"/>
      </w:pPr>
    </w:p>
    <w:p w14:paraId="16FF7205" w14:textId="3DC147C5" w:rsidR="001C7387" w:rsidRPr="00792B72" w:rsidRDefault="001C7387" w:rsidP="001C7387">
      <w:pPr>
        <w:rPr>
          <w:rFonts w:ascii="Times New Roman" w:eastAsia="Times New Roman" w:hAnsi="Times New Roman" w:cs="Times New Roman"/>
          <w:color w:val="auto"/>
          <w:sz w:val="28"/>
          <w:szCs w:val="28"/>
          <w:lang w:eastAsia="en-US" w:bidi="ar-SA"/>
        </w:rPr>
      </w:pPr>
      <w:r w:rsidRPr="00792B72">
        <w:rPr>
          <w:rFonts w:ascii="Times New Roman" w:eastAsia="Times New Roman" w:hAnsi="Times New Roman" w:cs="Times New Roman"/>
          <w:sz w:val="28"/>
          <w:szCs w:val="28"/>
        </w:rPr>
        <w:t>От 0</w:t>
      </w:r>
      <w:r w:rsidR="002F3B41" w:rsidRPr="00B23742">
        <w:rPr>
          <w:rFonts w:ascii="Times New Roman" w:eastAsia="Times New Roman" w:hAnsi="Times New Roman" w:cs="Times New Roman"/>
          <w:sz w:val="28"/>
          <w:szCs w:val="28"/>
        </w:rPr>
        <w:t>1</w:t>
      </w:r>
      <w:r w:rsidRPr="00792B72">
        <w:rPr>
          <w:rFonts w:ascii="Times New Roman" w:eastAsia="Times New Roman" w:hAnsi="Times New Roman" w:cs="Times New Roman"/>
          <w:sz w:val="28"/>
          <w:szCs w:val="28"/>
        </w:rPr>
        <w:t>.11.202</w:t>
      </w:r>
      <w:r w:rsidR="002014E5">
        <w:rPr>
          <w:rFonts w:ascii="Times New Roman" w:eastAsia="Times New Roman" w:hAnsi="Times New Roman" w:cs="Times New Roman"/>
          <w:sz w:val="28"/>
          <w:szCs w:val="28"/>
        </w:rPr>
        <w:t>4</w:t>
      </w:r>
      <w:r w:rsidRPr="00792B72">
        <w:rPr>
          <w:rFonts w:ascii="Times New Roman" w:eastAsia="Times New Roman" w:hAnsi="Times New Roman" w:cs="Times New Roman"/>
          <w:sz w:val="28"/>
          <w:szCs w:val="28"/>
        </w:rPr>
        <w:t xml:space="preserve">г. № </w:t>
      </w:r>
      <w:r w:rsidR="002F3B41" w:rsidRPr="00B23742">
        <w:rPr>
          <w:rFonts w:ascii="Times New Roman" w:eastAsia="Times New Roman" w:hAnsi="Times New Roman" w:cs="Times New Roman"/>
          <w:sz w:val="28"/>
          <w:szCs w:val="28"/>
        </w:rPr>
        <w:t>171</w:t>
      </w:r>
    </w:p>
    <w:p w14:paraId="60C5D619" w14:textId="18ECB946" w:rsidR="001C7387" w:rsidRPr="00792B72" w:rsidRDefault="00792B72" w:rsidP="001C7387">
      <w:pPr>
        <w:spacing w:after="30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р</w:t>
      </w:r>
      <w:r w:rsidR="001C7387" w:rsidRPr="00792B72">
        <w:rPr>
          <w:rFonts w:ascii="Times New Roman" w:eastAsia="Times New Roman" w:hAnsi="Times New Roman" w:cs="Times New Roman"/>
          <w:sz w:val="28"/>
          <w:szCs w:val="28"/>
        </w:rPr>
        <w:t>. п. Листвянка</w:t>
      </w:r>
    </w:p>
    <w:p w14:paraId="2C385F5C" w14:textId="02105CC1" w:rsidR="00E176E6" w:rsidRDefault="001C7387" w:rsidP="001C7387">
      <w:pPr>
        <w:pStyle w:val="20"/>
        <w:shd w:val="clear" w:color="auto" w:fill="auto"/>
        <w:tabs>
          <w:tab w:val="left" w:pos="2563"/>
        </w:tabs>
        <w:spacing w:before="0"/>
        <w:ind w:right="4960"/>
      </w:pPr>
      <w:r>
        <w:t xml:space="preserve"> </w:t>
      </w:r>
      <w:r w:rsidR="00E176E6">
        <w:t>«Об утверждении муниципальной программы «Поддержка, сохранение и развитие культуры в Листвянском муниципальном образовании</w:t>
      </w:r>
      <w:r w:rsidR="00FE0FE8">
        <w:t xml:space="preserve"> на 202</w:t>
      </w:r>
      <w:r w:rsidR="002014E5">
        <w:t>5</w:t>
      </w:r>
      <w:r w:rsidR="00FE0FE8">
        <w:t>-202</w:t>
      </w:r>
      <w:r w:rsidR="002014E5">
        <w:t>7</w:t>
      </w:r>
      <w:r w:rsidR="00FE0FE8">
        <w:t xml:space="preserve"> годы».</w:t>
      </w:r>
    </w:p>
    <w:p w14:paraId="09AF26F0" w14:textId="77777777" w:rsidR="00E176E6" w:rsidRDefault="00E176E6" w:rsidP="00E176E6">
      <w:pPr>
        <w:pStyle w:val="20"/>
        <w:shd w:val="clear" w:color="auto" w:fill="auto"/>
        <w:tabs>
          <w:tab w:val="left" w:pos="2563"/>
        </w:tabs>
        <w:spacing w:before="0"/>
        <w:ind w:right="4960"/>
      </w:pPr>
    </w:p>
    <w:p w14:paraId="1F7588DA" w14:textId="4D410C62" w:rsidR="00E176E6" w:rsidRDefault="00E176E6" w:rsidP="0033548F">
      <w:pPr>
        <w:pStyle w:val="20"/>
        <w:shd w:val="clear" w:color="auto" w:fill="auto"/>
        <w:tabs>
          <w:tab w:val="left" w:pos="5857"/>
        </w:tabs>
        <w:spacing w:before="0"/>
        <w:ind w:firstLine="780"/>
      </w:pPr>
      <w:r>
        <w:t>В соответствии со статьей 179.3 Бюджетного кодекса Российской Федерации, руководствуясь Федеральным законом от 06.10.03г. №131-Ф3 "Об общих принципах организации местного самоуправления в Российской Федера</w:t>
      </w:r>
      <w:r w:rsidR="0033548F">
        <w:t>ции", руководствуясь ст.</w:t>
      </w:r>
      <w:r w:rsidR="002014E5">
        <w:t xml:space="preserve"> </w:t>
      </w:r>
      <w:r w:rsidR="0033548F">
        <w:t xml:space="preserve">ст. 24, </w:t>
      </w:r>
      <w:r>
        <w:t>48 Устава Листвянского</w:t>
      </w:r>
      <w:r w:rsidR="0033548F">
        <w:t xml:space="preserve"> </w:t>
      </w:r>
      <w:r w:rsidR="00792B72">
        <w:t>муниципального образования</w:t>
      </w:r>
      <w:r w:rsidR="00B23742">
        <w:t>, Администрация Листвянского муниципального образования</w:t>
      </w:r>
    </w:p>
    <w:p w14:paraId="65BF8F23" w14:textId="77777777" w:rsidR="00792B72" w:rsidRDefault="00792B72" w:rsidP="0033548F">
      <w:pPr>
        <w:pStyle w:val="20"/>
        <w:shd w:val="clear" w:color="auto" w:fill="auto"/>
        <w:tabs>
          <w:tab w:val="left" w:pos="5857"/>
        </w:tabs>
        <w:spacing w:before="0"/>
        <w:ind w:firstLine="780"/>
      </w:pPr>
    </w:p>
    <w:p w14:paraId="7B0FC77E" w14:textId="314A039C" w:rsidR="00E176E6" w:rsidRDefault="00E176E6" w:rsidP="00E176E6">
      <w:pPr>
        <w:pStyle w:val="20"/>
        <w:shd w:val="clear" w:color="auto" w:fill="auto"/>
        <w:spacing w:before="0" w:after="239" w:line="280" w:lineRule="exact"/>
        <w:ind w:firstLine="780"/>
      </w:pPr>
      <w:r>
        <w:t>ПОСТАНОВЛЯ</w:t>
      </w:r>
      <w:r w:rsidR="00B23742">
        <w:t>ЕТ</w:t>
      </w:r>
      <w:r>
        <w:t>:</w:t>
      </w:r>
    </w:p>
    <w:p w14:paraId="60855803" w14:textId="11D6C6D1" w:rsidR="001C7387" w:rsidRDefault="00E176E6" w:rsidP="00792B72">
      <w:pPr>
        <w:pStyle w:val="20"/>
        <w:numPr>
          <w:ilvl w:val="0"/>
          <w:numId w:val="1"/>
        </w:numPr>
        <w:shd w:val="clear" w:color="auto" w:fill="auto"/>
        <w:tabs>
          <w:tab w:val="left" w:pos="1093"/>
        </w:tabs>
        <w:spacing w:before="0" w:line="322" w:lineRule="exact"/>
        <w:ind w:firstLine="720"/>
      </w:pPr>
      <w:r>
        <w:t>Утвердить муниципальную программу «Поддержка, сохранение и развитие культуры в Листвянском муниципальном образовании</w:t>
      </w:r>
      <w:r w:rsidR="00FE0FE8">
        <w:t xml:space="preserve"> на 202</w:t>
      </w:r>
      <w:r w:rsidR="002014E5">
        <w:t>5</w:t>
      </w:r>
      <w:r w:rsidR="00FE0FE8">
        <w:t>-202</w:t>
      </w:r>
      <w:r w:rsidR="002014E5">
        <w:t>7</w:t>
      </w:r>
      <w:r w:rsidR="00FE0FE8">
        <w:t xml:space="preserve"> годы</w:t>
      </w:r>
      <w:r>
        <w:t xml:space="preserve">» </w:t>
      </w:r>
      <w:r w:rsidR="001C7387">
        <w:t>(</w:t>
      </w:r>
      <w:r>
        <w:t>приложени</w:t>
      </w:r>
      <w:r w:rsidR="001C7387">
        <w:t>е №1)</w:t>
      </w:r>
      <w:r>
        <w:t>.</w:t>
      </w:r>
    </w:p>
    <w:p w14:paraId="1B4F06B5" w14:textId="38AA5B87" w:rsidR="00792B72" w:rsidRDefault="00B22307" w:rsidP="00792B72">
      <w:pPr>
        <w:pStyle w:val="20"/>
        <w:numPr>
          <w:ilvl w:val="0"/>
          <w:numId w:val="1"/>
        </w:numPr>
        <w:shd w:val="clear" w:color="auto" w:fill="auto"/>
        <w:tabs>
          <w:tab w:val="left" w:pos="1066"/>
        </w:tabs>
        <w:spacing w:before="0" w:line="322" w:lineRule="exact"/>
        <w:ind w:firstLine="720"/>
      </w:pPr>
      <w:r>
        <w:rPr>
          <w:lang w:bidi="ru-RU"/>
        </w:rPr>
        <w:t>Н</w:t>
      </w:r>
      <w:r w:rsidR="00792B72" w:rsidRPr="00792B72">
        <w:rPr>
          <w:lang w:bidi="ru-RU"/>
        </w:rPr>
        <w:t xml:space="preserve">астоящее </w:t>
      </w:r>
      <w:r w:rsidR="00B23742">
        <w:rPr>
          <w:lang w:bidi="ru-RU"/>
        </w:rPr>
        <w:t>постановление</w:t>
      </w:r>
      <w:r w:rsidR="00792B72" w:rsidRPr="00792B72">
        <w:rPr>
          <w:lang w:bidi="ru-RU"/>
        </w:rPr>
        <w:t xml:space="preserve"> </w:t>
      </w:r>
      <w:bookmarkStart w:id="1" w:name="_GoBack"/>
      <w:bookmarkEnd w:id="1"/>
      <w:r w:rsidR="00792B72" w:rsidRPr="00792B72">
        <w:rPr>
          <w:lang w:bidi="ru-RU"/>
        </w:rPr>
        <w:t xml:space="preserve">разместить в сети Интернет на официальном сайте: </w:t>
      </w:r>
      <w:hyperlink r:id="rId5">
        <w:r w:rsidR="00792B72" w:rsidRPr="00792B72">
          <w:rPr>
            <w:rStyle w:val="a6"/>
            <w:lang w:bidi="ru-RU"/>
          </w:rPr>
          <w:t>http</w:t>
        </w:r>
      </w:hyperlink>
      <w:hyperlink r:id="rId6">
        <w:r w:rsidR="00792B72" w:rsidRPr="00792B72">
          <w:rPr>
            <w:rStyle w:val="a6"/>
            <w:lang w:bidi="ru-RU"/>
          </w:rPr>
          <w:t>://</w:t>
        </w:r>
      </w:hyperlink>
      <w:proofErr w:type="spellStart"/>
      <w:r w:rsidR="00792B72" w:rsidRPr="00792B72">
        <w:rPr>
          <w:u w:val="single"/>
          <w:lang w:val="en-US"/>
        </w:rPr>
        <w:t>listv</w:t>
      </w:r>
      <w:proofErr w:type="spellEnd"/>
      <w:r w:rsidR="00792B72" w:rsidRPr="00792B72">
        <w:rPr>
          <w:u w:val="single"/>
          <w:lang w:bidi="ru-RU"/>
        </w:rPr>
        <w:t>-</w:t>
      </w:r>
      <w:proofErr w:type="spellStart"/>
      <w:r w:rsidR="00792B72" w:rsidRPr="00792B72">
        <w:rPr>
          <w:u w:val="single"/>
          <w:lang w:val="en-US"/>
        </w:rPr>
        <w:t>adm</w:t>
      </w:r>
      <w:proofErr w:type="spellEnd"/>
      <w:r w:rsidR="00792B72" w:rsidRPr="00792B72">
        <w:rPr>
          <w:u w:val="single"/>
          <w:lang w:bidi="ru-RU"/>
        </w:rPr>
        <w:t>.</w:t>
      </w:r>
      <w:proofErr w:type="spellStart"/>
      <w:r w:rsidR="00792B72" w:rsidRPr="00792B72">
        <w:rPr>
          <w:lang w:bidi="ru-RU"/>
        </w:rPr>
        <w:fldChar w:fldCharType="begin"/>
      </w:r>
      <w:r w:rsidR="00792B72" w:rsidRPr="00792B72">
        <w:rPr>
          <w:lang w:bidi="ru-RU"/>
        </w:rPr>
        <w:instrText xml:space="preserve"> HYPERLINK "http://kryarposelenie.ru/" \h </w:instrText>
      </w:r>
      <w:r w:rsidR="00792B72" w:rsidRPr="00792B72">
        <w:rPr>
          <w:lang w:bidi="ru-RU"/>
        </w:rPr>
        <w:fldChar w:fldCharType="separate"/>
      </w:r>
      <w:r w:rsidR="00792B72" w:rsidRPr="00792B72">
        <w:rPr>
          <w:rStyle w:val="a6"/>
          <w:lang w:bidi="ru-RU"/>
        </w:rPr>
        <w:t>ru</w:t>
      </w:r>
      <w:proofErr w:type="spellEnd"/>
      <w:r w:rsidR="00792B72" w:rsidRPr="00792B72">
        <w:fldChar w:fldCharType="end"/>
      </w:r>
      <w:r w:rsidR="00792B72" w:rsidRPr="00792B72">
        <w:rPr>
          <w:lang w:bidi="ru-RU"/>
        </w:rPr>
        <w:t>.</w:t>
      </w:r>
    </w:p>
    <w:p w14:paraId="4E6257C5" w14:textId="6C738995" w:rsidR="00792B72" w:rsidRPr="00792B72" w:rsidRDefault="00792B72" w:rsidP="00792B72">
      <w:pPr>
        <w:pStyle w:val="a7"/>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Pr="00792B72">
        <w:rPr>
          <w:rFonts w:ascii="Times New Roman" w:eastAsia="Calibri" w:hAnsi="Times New Roman" w:cs="Times New Roman"/>
          <w:sz w:val="28"/>
          <w:szCs w:val="28"/>
        </w:rPr>
        <w:t xml:space="preserve">Контроль за исполнением настоящего постановления возложить </w:t>
      </w:r>
      <w:proofErr w:type="gramStart"/>
      <w:r w:rsidRPr="00792B72">
        <w:rPr>
          <w:rFonts w:ascii="Times New Roman" w:eastAsia="Calibri" w:hAnsi="Times New Roman" w:cs="Times New Roman"/>
          <w:sz w:val="28"/>
          <w:szCs w:val="28"/>
        </w:rPr>
        <w:t>на  начальника</w:t>
      </w:r>
      <w:proofErr w:type="gramEnd"/>
      <w:r w:rsidRPr="00792B72">
        <w:rPr>
          <w:rFonts w:ascii="Times New Roman" w:eastAsia="Calibri" w:hAnsi="Times New Roman" w:cs="Times New Roman"/>
          <w:sz w:val="28"/>
          <w:szCs w:val="28"/>
        </w:rPr>
        <w:t xml:space="preserve"> ФЭО Администрации Листвянского муниципального образования </w:t>
      </w:r>
    </w:p>
    <w:p w14:paraId="15CC3AA4" w14:textId="56F26770" w:rsidR="001C7387" w:rsidRDefault="001C7387" w:rsidP="00792B72">
      <w:pPr>
        <w:pStyle w:val="20"/>
        <w:shd w:val="clear" w:color="auto" w:fill="auto"/>
        <w:tabs>
          <w:tab w:val="left" w:pos="1066"/>
        </w:tabs>
        <w:spacing w:before="0" w:line="322" w:lineRule="exact"/>
      </w:pPr>
    </w:p>
    <w:p w14:paraId="2C7726EE" w14:textId="721D39DF" w:rsidR="001C7387" w:rsidRDefault="001C7387" w:rsidP="001C7387">
      <w:pPr>
        <w:pStyle w:val="20"/>
        <w:shd w:val="clear" w:color="auto" w:fill="auto"/>
        <w:tabs>
          <w:tab w:val="left" w:pos="1066"/>
        </w:tabs>
        <w:spacing w:before="0" w:line="322" w:lineRule="exact"/>
      </w:pPr>
    </w:p>
    <w:p w14:paraId="66420FCD" w14:textId="1F188D61" w:rsidR="001C7387" w:rsidRDefault="001C7387" w:rsidP="001C7387">
      <w:pPr>
        <w:pStyle w:val="20"/>
        <w:shd w:val="clear" w:color="auto" w:fill="auto"/>
        <w:tabs>
          <w:tab w:val="left" w:pos="1066"/>
        </w:tabs>
        <w:spacing w:before="0" w:line="322" w:lineRule="exact"/>
      </w:pPr>
    </w:p>
    <w:p w14:paraId="0BF47D6F" w14:textId="77777777" w:rsidR="00ED4E54" w:rsidRDefault="00ED4E54" w:rsidP="001C7387">
      <w:pPr>
        <w:pStyle w:val="20"/>
        <w:shd w:val="clear" w:color="auto" w:fill="auto"/>
        <w:tabs>
          <w:tab w:val="left" w:pos="1066"/>
        </w:tabs>
        <w:spacing w:before="0" w:line="322" w:lineRule="exact"/>
      </w:pPr>
    </w:p>
    <w:p w14:paraId="3754DD01" w14:textId="4DAF3845" w:rsidR="001C7387" w:rsidRDefault="001C7387" w:rsidP="001C7387">
      <w:pPr>
        <w:pStyle w:val="20"/>
        <w:shd w:val="clear" w:color="auto" w:fill="auto"/>
        <w:tabs>
          <w:tab w:val="left" w:pos="1066"/>
        </w:tabs>
        <w:spacing w:before="0" w:line="322" w:lineRule="exact"/>
      </w:pPr>
    </w:p>
    <w:p w14:paraId="560E7ECA" w14:textId="77777777" w:rsidR="001C7387" w:rsidRPr="00C5553E" w:rsidRDefault="001C7387" w:rsidP="001C7387">
      <w:pPr>
        <w:pStyle w:val="20"/>
        <w:shd w:val="clear" w:color="auto" w:fill="auto"/>
        <w:tabs>
          <w:tab w:val="left" w:pos="1066"/>
        </w:tabs>
        <w:spacing w:before="0" w:line="322" w:lineRule="exact"/>
      </w:pPr>
    </w:p>
    <w:p w14:paraId="2E1ACB7F" w14:textId="77777777" w:rsidR="00792B72" w:rsidRDefault="00792B72" w:rsidP="00792B72">
      <w:pPr>
        <w:pStyle w:val="20"/>
        <w:shd w:val="clear" w:color="auto" w:fill="auto"/>
        <w:spacing w:before="0"/>
        <w:rPr>
          <w:rStyle w:val="2Exact"/>
          <w:sz w:val="28"/>
          <w:szCs w:val="28"/>
        </w:rPr>
      </w:pPr>
      <w:r w:rsidRPr="00C5553E">
        <w:rPr>
          <w:rStyle w:val="2Exact"/>
          <w:sz w:val="28"/>
          <w:szCs w:val="28"/>
        </w:rPr>
        <w:t>Глав</w:t>
      </w:r>
      <w:r>
        <w:rPr>
          <w:rStyle w:val="2Exact"/>
          <w:sz w:val="28"/>
          <w:szCs w:val="28"/>
        </w:rPr>
        <w:t>а</w:t>
      </w:r>
      <w:r w:rsidRPr="00C5553E">
        <w:rPr>
          <w:rStyle w:val="2Exact"/>
          <w:sz w:val="28"/>
          <w:szCs w:val="28"/>
        </w:rPr>
        <w:t xml:space="preserve"> Листвянского</w:t>
      </w:r>
      <w:r w:rsidRPr="005C6C94">
        <w:rPr>
          <w:rStyle w:val="2Exact"/>
          <w:sz w:val="28"/>
          <w:szCs w:val="28"/>
        </w:rPr>
        <w:t xml:space="preserve"> </w:t>
      </w:r>
      <w:r>
        <w:rPr>
          <w:rStyle w:val="2Exact"/>
          <w:sz w:val="28"/>
          <w:szCs w:val="28"/>
        </w:rPr>
        <w:t>МО</w:t>
      </w:r>
      <w:r w:rsidRPr="00C5553E">
        <w:rPr>
          <w:rStyle w:val="2Exact"/>
          <w:sz w:val="28"/>
          <w:szCs w:val="28"/>
        </w:rPr>
        <w:t xml:space="preserve">              </w:t>
      </w:r>
      <w:r>
        <w:rPr>
          <w:rStyle w:val="2Exact"/>
          <w:sz w:val="28"/>
          <w:szCs w:val="28"/>
        </w:rPr>
        <w:t xml:space="preserve">                                            </w:t>
      </w:r>
      <w:r w:rsidRPr="00C5553E">
        <w:rPr>
          <w:rStyle w:val="2Exact"/>
          <w:sz w:val="28"/>
          <w:szCs w:val="28"/>
        </w:rPr>
        <w:t xml:space="preserve"> </w:t>
      </w:r>
      <w:r>
        <w:rPr>
          <w:rStyle w:val="2Exact"/>
          <w:sz w:val="28"/>
          <w:szCs w:val="28"/>
        </w:rPr>
        <w:t>М. В. Максимов</w:t>
      </w:r>
    </w:p>
    <w:p w14:paraId="34A2FE51" w14:textId="77777777" w:rsidR="00E176E6" w:rsidRPr="00E176E6" w:rsidRDefault="00E176E6" w:rsidP="00E176E6">
      <w:pPr>
        <w:rPr>
          <w:rFonts w:ascii="Times New Roman" w:hAnsi="Times New Roman" w:cs="Times New Roman"/>
          <w:sz w:val="28"/>
          <w:szCs w:val="28"/>
        </w:rPr>
      </w:pPr>
    </w:p>
    <w:p w14:paraId="6C034A4E" w14:textId="3188F912" w:rsidR="00E176E6" w:rsidRPr="00E176E6" w:rsidRDefault="00E176E6" w:rsidP="00E176E6">
      <w:pPr>
        <w:framePr w:w="10096" w:h="15496" w:hRule="exact" w:wrap="notBeside" w:vAnchor="text" w:hAnchor="page" w:x="1156" w:y="-38"/>
        <w:spacing w:line="2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C73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176E6">
        <w:rPr>
          <w:rFonts w:ascii="Times New Roman" w:eastAsia="Times New Roman" w:hAnsi="Times New Roman" w:cs="Times New Roman"/>
          <w:sz w:val="28"/>
          <w:szCs w:val="28"/>
        </w:rPr>
        <w:t>Приложение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4"/>
        <w:gridCol w:w="7261"/>
      </w:tblGrid>
      <w:tr w:rsidR="00E176E6" w:rsidRPr="00E176E6" w14:paraId="4DB82CC1" w14:textId="77777777" w:rsidTr="00E176E6">
        <w:trPr>
          <w:trHeight w:hRule="exact" w:val="2236"/>
          <w:jc w:val="center"/>
        </w:trPr>
        <w:tc>
          <w:tcPr>
            <w:tcW w:w="2804" w:type="dxa"/>
            <w:shd w:val="clear" w:color="auto" w:fill="FFFFFF"/>
          </w:tcPr>
          <w:p w14:paraId="55468D38" w14:textId="77777777" w:rsidR="00E176E6" w:rsidRPr="00E176E6" w:rsidRDefault="00E176E6" w:rsidP="00E176E6">
            <w:pPr>
              <w:framePr w:w="10096" w:h="15496" w:hRule="exact" w:wrap="notBeside" w:vAnchor="text" w:hAnchor="page" w:x="1156" w:y="-38"/>
              <w:rPr>
                <w:sz w:val="10"/>
                <w:szCs w:val="10"/>
              </w:rPr>
            </w:pPr>
          </w:p>
        </w:tc>
        <w:tc>
          <w:tcPr>
            <w:tcW w:w="7261" w:type="dxa"/>
            <w:shd w:val="clear" w:color="auto" w:fill="FFFFFF"/>
          </w:tcPr>
          <w:p w14:paraId="0EA472FD" w14:textId="77777777" w:rsidR="0033548F" w:rsidRDefault="00E176E6" w:rsidP="00E176E6">
            <w:pPr>
              <w:framePr w:w="10096" w:h="15496" w:hRule="exact" w:wrap="notBeside" w:vAnchor="text" w:hAnchor="page" w:x="1156" w:y="-38"/>
              <w:spacing w:line="371" w:lineRule="exact"/>
              <w:jc w:val="righ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 xml:space="preserve">К постановлению администрации </w:t>
            </w:r>
          </w:p>
          <w:p w14:paraId="55DC1EFD" w14:textId="77777777" w:rsidR="0033548F" w:rsidRDefault="00E176E6" w:rsidP="00E176E6">
            <w:pPr>
              <w:framePr w:w="10096" w:h="15496" w:hRule="exact" w:wrap="notBeside" w:vAnchor="text" w:hAnchor="page" w:x="1156" w:y="-38"/>
              <w:spacing w:line="371" w:lineRule="exact"/>
              <w:jc w:val="righ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Листвянского муниципального</w:t>
            </w:r>
            <w:r>
              <w:rPr>
                <w:rFonts w:ascii="Times New Roman" w:eastAsia="Times New Roman" w:hAnsi="Times New Roman" w:cs="Times New Roman"/>
                <w:sz w:val="28"/>
                <w:szCs w:val="28"/>
              </w:rPr>
              <w:t xml:space="preserve"> образования </w:t>
            </w:r>
          </w:p>
          <w:p w14:paraId="789DA9E5" w14:textId="09E0081E" w:rsidR="00E176E6" w:rsidRPr="00E176E6" w:rsidRDefault="001C7387" w:rsidP="00E176E6">
            <w:pPr>
              <w:framePr w:w="10096" w:h="15496" w:hRule="exact" w:wrap="notBeside" w:vAnchor="text" w:hAnchor="page" w:x="1156" w:y="-38"/>
              <w:spacing w:line="371"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0</w:t>
            </w:r>
            <w:r w:rsidR="002014E5">
              <w:rPr>
                <w:rFonts w:ascii="Times New Roman" w:eastAsia="Times New Roman" w:hAnsi="Times New Roman" w:cs="Times New Roman"/>
                <w:sz w:val="28"/>
                <w:szCs w:val="28"/>
              </w:rPr>
              <w:t>1</w:t>
            </w:r>
            <w:r>
              <w:rPr>
                <w:rFonts w:ascii="Times New Roman" w:eastAsia="Times New Roman" w:hAnsi="Times New Roman" w:cs="Times New Roman"/>
                <w:sz w:val="28"/>
                <w:szCs w:val="28"/>
              </w:rPr>
              <w:t>.11.</w:t>
            </w:r>
            <w:r w:rsidR="00FE0FE8">
              <w:rPr>
                <w:rFonts w:ascii="Times New Roman" w:eastAsia="Times New Roman" w:hAnsi="Times New Roman" w:cs="Times New Roman"/>
                <w:sz w:val="28"/>
                <w:szCs w:val="28"/>
              </w:rPr>
              <w:t>202</w:t>
            </w:r>
            <w:r w:rsidR="002014E5">
              <w:rPr>
                <w:rFonts w:ascii="Times New Roman" w:eastAsia="Times New Roman" w:hAnsi="Times New Roman" w:cs="Times New Roman"/>
                <w:sz w:val="28"/>
                <w:szCs w:val="28"/>
              </w:rPr>
              <w:t>4</w:t>
            </w:r>
            <w:r w:rsidR="00E176E6">
              <w:rPr>
                <w:rFonts w:ascii="Times New Roman" w:eastAsia="Times New Roman" w:hAnsi="Times New Roman" w:cs="Times New Roman"/>
                <w:sz w:val="28"/>
                <w:szCs w:val="28"/>
              </w:rPr>
              <w:t>г. №</w:t>
            </w:r>
            <w:r w:rsidR="003D3C55">
              <w:rPr>
                <w:rFonts w:ascii="Times New Roman" w:eastAsia="Times New Roman" w:hAnsi="Times New Roman" w:cs="Times New Roman"/>
                <w:sz w:val="28"/>
                <w:szCs w:val="28"/>
              </w:rPr>
              <w:t>1</w:t>
            </w:r>
            <w:r w:rsidR="002014E5">
              <w:rPr>
                <w:rFonts w:ascii="Times New Roman" w:eastAsia="Times New Roman" w:hAnsi="Times New Roman" w:cs="Times New Roman"/>
                <w:sz w:val="28"/>
                <w:szCs w:val="28"/>
              </w:rPr>
              <w:t>71</w:t>
            </w:r>
          </w:p>
          <w:p w14:paraId="538BBC2A" w14:textId="77777777" w:rsidR="00E176E6" w:rsidRPr="00E176E6" w:rsidRDefault="00E176E6" w:rsidP="00E176E6">
            <w:pPr>
              <w:framePr w:w="10096" w:h="15496" w:hRule="exact" w:wrap="notBeside" w:vAnchor="text" w:hAnchor="page" w:x="1156" w:y="-38"/>
              <w:spacing w:after="360" w:line="280" w:lineRule="exact"/>
              <w:ind w:left="136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ПАСПОРТ</w:t>
            </w:r>
          </w:p>
          <w:p w14:paraId="32BE6868" w14:textId="77777777" w:rsidR="00E176E6" w:rsidRPr="00E176E6" w:rsidRDefault="00E176E6" w:rsidP="00E176E6">
            <w:pPr>
              <w:framePr w:w="10096" w:h="15496" w:hRule="exact" w:wrap="notBeside" w:vAnchor="text" w:hAnchor="page" w:x="1156" w:y="-38"/>
              <w:spacing w:before="360" w:line="280" w:lineRule="exact"/>
              <w:ind w:left="34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муниципальной программы</w:t>
            </w:r>
          </w:p>
        </w:tc>
      </w:tr>
      <w:tr w:rsidR="00E176E6" w:rsidRPr="00E176E6" w14:paraId="1C60B401" w14:textId="77777777" w:rsidTr="00E176E6">
        <w:trPr>
          <w:trHeight w:hRule="exact" w:val="1620"/>
          <w:jc w:val="center"/>
        </w:trPr>
        <w:tc>
          <w:tcPr>
            <w:tcW w:w="2804" w:type="dxa"/>
            <w:tcBorders>
              <w:top w:val="single" w:sz="4" w:space="0" w:color="auto"/>
              <w:left w:val="single" w:sz="4" w:space="0" w:color="auto"/>
            </w:tcBorders>
            <w:shd w:val="clear" w:color="auto" w:fill="FFFFFF"/>
            <w:vAlign w:val="bottom"/>
          </w:tcPr>
          <w:p w14:paraId="2D99D330"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Наименование главного распорядителя средств бюджета</w:t>
            </w:r>
          </w:p>
          <w:p w14:paraId="0147A192" w14:textId="77777777" w:rsidR="00E176E6" w:rsidRPr="00E176E6" w:rsidRDefault="00E176E6" w:rsidP="00E176E6">
            <w:pPr>
              <w:framePr w:w="10096" w:h="15496" w:hRule="exact" w:wrap="notBeside" w:vAnchor="text" w:hAnchor="page" w:x="1156" w:y="-38"/>
              <w:spacing w:line="400" w:lineRule="exact"/>
              <w:rPr>
                <w:rFonts w:ascii="Times New Roman" w:eastAsia="Times New Roman" w:hAnsi="Times New Roman" w:cs="Times New Roman"/>
                <w:sz w:val="28"/>
                <w:szCs w:val="28"/>
              </w:rPr>
            </w:pPr>
            <w:proofErr w:type="spellStart"/>
            <w:r w:rsidRPr="00E176E6">
              <w:rPr>
                <w:rFonts w:ascii="Times New Roman" w:eastAsia="Times New Roman" w:hAnsi="Times New Roman" w:cs="Times New Roman"/>
                <w:spacing w:val="-10"/>
                <w:sz w:val="40"/>
                <w:szCs w:val="40"/>
              </w:rPr>
              <w:t>лмо</w:t>
            </w:r>
            <w:proofErr w:type="spellEnd"/>
          </w:p>
        </w:tc>
        <w:tc>
          <w:tcPr>
            <w:tcW w:w="7261" w:type="dxa"/>
            <w:tcBorders>
              <w:top w:val="single" w:sz="4" w:space="0" w:color="auto"/>
              <w:left w:val="single" w:sz="4" w:space="0" w:color="auto"/>
              <w:right w:val="single" w:sz="4" w:space="0" w:color="auto"/>
            </w:tcBorders>
            <w:shd w:val="clear" w:color="auto" w:fill="FFFFFF"/>
          </w:tcPr>
          <w:p w14:paraId="340E1C4E"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Администрация Листвянского муниципального образования - Администрация городского поселения.</w:t>
            </w:r>
          </w:p>
        </w:tc>
      </w:tr>
      <w:tr w:rsidR="00E176E6" w:rsidRPr="00E176E6" w14:paraId="750E5AC6" w14:textId="77777777" w:rsidTr="00E176E6">
        <w:trPr>
          <w:trHeight w:hRule="exact" w:val="976"/>
          <w:jc w:val="center"/>
        </w:trPr>
        <w:tc>
          <w:tcPr>
            <w:tcW w:w="2804" w:type="dxa"/>
            <w:tcBorders>
              <w:top w:val="single" w:sz="4" w:space="0" w:color="auto"/>
              <w:left w:val="single" w:sz="4" w:space="0" w:color="auto"/>
            </w:tcBorders>
            <w:shd w:val="clear" w:color="auto" w:fill="FFFFFF"/>
          </w:tcPr>
          <w:p w14:paraId="44E65D45"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Наименование целевой программы</w:t>
            </w:r>
          </w:p>
        </w:tc>
        <w:tc>
          <w:tcPr>
            <w:tcW w:w="7261" w:type="dxa"/>
            <w:tcBorders>
              <w:top w:val="single" w:sz="4" w:space="0" w:color="auto"/>
              <w:left w:val="single" w:sz="4" w:space="0" w:color="auto"/>
              <w:right w:val="single" w:sz="4" w:space="0" w:color="auto"/>
            </w:tcBorders>
            <w:shd w:val="clear" w:color="auto" w:fill="FFFFFF"/>
            <w:vAlign w:val="bottom"/>
          </w:tcPr>
          <w:p w14:paraId="54950C86" w14:textId="2205E079" w:rsidR="00E176E6" w:rsidRPr="00E176E6" w:rsidRDefault="00E176E6" w:rsidP="002014E5">
            <w:pPr>
              <w:framePr w:w="10096" w:h="15496" w:hRule="exact" w:wrap="notBeside" w:vAnchor="text" w:hAnchor="page" w:x="1156" w:y="-38"/>
              <w:spacing w:line="324"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Муниципальная программа «Поддержка, сохранение и развитие культуры в Листвянском муниципальном образовании</w:t>
            </w:r>
            <w:r w:rsidR="00FE0FE8">
              <w:rPr>
                <w:rFonts w:ascii="Times New Roman" w:eastAsia="Times New Roman" w:hAnsi="Times New Roman" w:cs="Times New Roman"/>
                <w:sz w:val="28"/>
                <w:szCs w:val="28"/>
              </w:rPr>
              <w:t xml:space="preserve"> на 202</w:t>
            </w:r>
            <w:r w:rsidR="002014E5">
              <w:rPr>
                <w:rFonts w:ascii="Times New Roman" w:eastAsia="Times New Roman" w:hAnsi="Times New Roman" w:cs="Times New Roman"/>
                <w:sz w:val="28"/>
                <w:szCs w:val="28"/>
              </w:rPr>
              <w:t>5</w:t>
            </w:r>
            <w:r w:rsidR="00FE0FE8">
              <w:rPr>
                <w:rFonts w:ascii="Times New Roman" w:eastAsia="Times New Roman" w:hAnsi="Times New Roman" w:cs="Times New Roman"/>
                <w:sz w:val="28"/>
                <w:szCs w:val="28"/>
              </w:rPr>
              <w:t>-202</w:t>
            </w:r>
            <w:r w:rsidR="002014E5">
              <w:rPr>
                <w:rFonts w:ascii="Times New Roman" w:eastAsia="Times New Roman" w:hAnsi="Times New Roman" w:cs="Times New Roman"/>
                <w:sz w:val="28"/>
                <w:szCs w:val="28"/>
              </w:rPr>
              <w:t>7</w:t>
            </w:r>
            <w:r w:rsidR="00FE0FE8">
              <w:rPr>
                <w:rFonts w:ascii="Times New Roman" w:eastAsia="Times New Roman" w:hAnsi="Times New Roman" w:cs="Times New Roman"/>
                <w:sz w:val="28"/>
                <w:szCs w:val="28"/>
              </w:rPr>
              <w:t xml:space="preserve"> годы»</w:t>
            </w:r>
            <w:r w:rsidRPr="00E176E6">
              <w:rPr>
                <w:rFonts w:ascii="Times New Roman" w:eastAsia="Times New Roman" w:hAnsi="Times New Roman" w:cs="Times New Roman"/>
                <w:sz w:val="28"/>
                <w:szCs w:val="28"/>
              </w:rPr>
              <w:t xml:space="preserve"> (далее - Программа).</w:t>
            </w:r>
          </w:p>
        </w:tc>
      </w:tr>
      <w:tr w:rsidR="00E176E6" w:rsidRPr="00E176E6" w14:paraId="3CFE7412" w14:textId="77777777" w:rsidTr="00E176E6">
        <w:trPr>
          <w:trHeight w:hRule="exact" w:val="3254"/>
          <w:jc w:val="center"/>
        </w:trPr>
        <w:tc>
          <w:tcPr>
            <w:tcW w:w="2804" w:type="dxa"/>
            <w:tcBorders>
              <w:top w:val="single" w:sz="4" w:space="0" w:color="auto"/>
              <w:left w:val="single" w:sz="4" w:space="0" w:color="auto"/>
            </w:tcBorders>
            <w:shd w:val="clear" w:color="auto" w:fill="FFFFFF"/>
          </w:tcPr>
          <w:p w14:paraId="42BD65ED" w14:textId="77777777" w:rsidR="00E176E6" w:rsidRPr="00E176E6" w:rsidRDefault="00E176E6" w:rsidP="00E176E6">
            <w:pPr>
              <w:framePr w:w="10096" w:h="15496" w:hRule="exact" w:wrap="notBeside" w:vAnchor="text" w:hAnchor="page" w:x="1156" w:y="-38"/>
              <w:spacing w:line="317"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Цели и задачи программы</w:t>
            </w:r>
          </w:p>
        </w:tc>
        <w:tc>
          <w:tcPr>
            <w:tcW w:w="7261" w:type="dxa"/>
            <w:tcBorders>
              <w:top w:val="single" w:sz="4" w:space="0" w:color="auto"/>
              <w:left w:val="single" w:sz="4" w:space="0" w:color="auto"/>
              <w:right w:val="single" w:sz="4" w:space="0" w:color="auto"/>
            </w:tcBorders>
            <w:shd w:val="clear" w:color="auto" w:fill="FFFFFF"/>
            <w:vAlign w:val="bottom"/>
          </w:tcPr>
          <w:p w14:paraId="76FC02A5"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Целью программы является создание условий для формирования и удовлетворение общественных потребностей по сохранению и развитию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 патриотическое воспитание молодежи. Задачами, решаемыми в рамках программы, являются поддержка деятельности клубных формирований.</w:t>
            </w:r>
          </w:p>
        </w:tc>
      </w:tr>
      <w:tr w:rsidR="00E176E6" w:rsidRPr="00E176E6" w14:paraId="21A1EBE7" w14:textId="77777777" w:rsidTr="00E176E6">
        <w:trPr>
          <w:trHeight w:hRule="exact" w:val="652"/>
          <w:jc w:val="center"/>
        </w:trPr>
        <w:tc>
          <w:tcPr>
            <w:tcW w:w="2804" w:type="dxa"/>
            <w:tcBorders>
              <w:top w:val="single" w:sz="4" w:space="0" w:color="auto"/>
              <w:left w:val="single" w:sz="4" w:space="0" w:color="auto"/>
            </w:tcBorders>
            <w:shd w:val="clear" w:color="auto" w:fill="FFFFFF"/>
          </w:tcPr>
          <w:p w14:paraId="08B7A165" w14:textId="77777777" w:rsidR="00E176E6" w:rsidRPr="00E176E6" w:rsidRDefault="00E176E6" w:rsidP="00E176E6">
            <w:pPr>
              <w:framePr w:w="10096" w:h="15496" w:hRule="exact" w:wrap="notBeside" w:vAnchor="text" w:hAnchor="page" w:x="1156" w:y="-38"/>
              <w:spacing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Заказчик Программы</w:t>
            </w:r>
          </w:p>
        </w:tc>
        <w:tc>
          <w:tcPr>
            <w:tcW w:w="7261" w:type="dxa"/>
            <w:tcBorders>
              <w:top w:val="single" w:sz="4" w:space="0" w:color="auto"/>
              <w:left w:val="single" w:sz="4" w:space="0" w:color="auto"/>
              <w:right w:val="single" w:sz="4" w:space="0" w:color="auto"/>
            </w:tcBorders>
            <w:shd w:val="clear" w:color="auto" w:fill="FFFFFF"/>
            <w:vAlign w:val="bottom"/>
          </w:tcPr>
          <w:p w14:paraId="07B764C7"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Администрация Листвянского муниципального образования - Администрация городского поселения.</w:t>
            </w:r>
          </w:p>
        </w:tc>
      </w:tr>
      <w:tr w:rsidR="00E176E6" w:rsidRPr="00E176E6" w14:paraId="0B40F2D5" w14:textId="77777777" w:rsidTr="00E176E6">
        <w:trPr>
          <w:trHeight w:hRule="exact" w:val="691"/>
          <w:jc w:val="center"/>
        </w:trPr>
        <w:tc>
          <w:tcPr>
            <w:tcW w:w="2804" w:type="dxa"/>
            <w:tcBorders>
              <w:top w:val="single" w:sz="4" w:space="0" w:color="auto"/>
              <w:left w:val="single" w:sz="4" w:space="0" w:color="auto"/>
            </w:tcBorders>
            <w:shd w:val="clear" w:color="auto" w:fill="FFFFFF"/>
            <w:vAlign w:val="bottom"/>
          </w:tcPr>
          <w:p w14:paraId="5BE3CCF1" w14:textId="77777777" w:rsidR="00E176E6" w:rsidRPr="00E176E6" w:rsidRDefault="00E176E6" w:rsidP="00E176E6">
            <w:pPr>
              <w:framePr w:w="10096" w:h="15496" w:hRule="exact" w:wrap="notBeside" w:vAnchor="text" w:hAnchor="page" w:x="1156" w:y="-38"/>
              <w:spacing w:after="120"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Исполнитель</w:t>
            </w:r>
          </w:p>
          <w:p w14:paraId="4D3A1317" w14:textId="77777777" w:rsidR="00E176E6" w:rsidRPr="00E176E6" w:rsidRDefault="00E176E6" w:rsidP="00E176E6">
            <w:pPr>
              <w:framePr w:w="10096" w:h="15496" w:hRule="exact" w:wrap="notBeside" w:vAnchor="text" w:hAnchor="page" w:x="1156" w:y="-38"/>
              <w:spacing w:before="120"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программы</w:t>
            </w:r>
          </w:p>
        </w:tc>
        <w:tc>
          <w:tcPr>
            <w:tcW w:w="7261" w:type="dxa"/>
            <w:tcBorders>
              <w:top w:val="single" w:sz="4" w:space="0" w:color="auto"/>
              <w:left w:val="single" w:sz="4" w:space="0" w:color="auto"/>
              <w:right w:val="single" w:sz="4" w:space="0" w:color="auto"/>
            </w:tcBorders>
            <w:shd w:val="clear" w:color="auto" w:fill="FFFFFF"/>
            <w:vAlign w:val="bottom"/>
          </w:tcPr>
          <w:p w14:paraId="47FB3584" w14:textId="77777777" w:rsidR="00E176E6" w:rsidRPr="00E176E6" w:rsidRDefault="00E176E6" w:rsidP="00E176E6">
            <w:pPr>
              <w:framePr w:w="10096" w:h="15496" w:hRule="exact" w:wrap="notBeside" w:vAnchor="text" w:hAnchor="page" w:x="1156" w:y="-38"/>
              <w:spacing w:line="324"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Администрация Листвянского муниципального образования - Администрация городского поселения.</w:t>
            </w:r>
          </w:p>
        </w:tc>
      </w:tr>
      <w:tr w:rsidR="00E176E6" w:rsidRPr="00E176E6" w14:paraId="54CD72C6" w14:textId="77777777" w:rsidTr="00E176E6">
        <w:trPr>
          <w:trHeight w:hRule="exact" w:val="3659"/>
          <w:jc w:val="center"/>
        </w:trPr>
        <w:tc>
          <w:tcPr>
            <w:tcW w:w="2804" w:type="dxa"/>
            <w:tcBorders>
              <w:top w:val="single" w:sz="4" w:space="0" w:color="auto"/>
              <w:left w:val="single" w:sz="4" w:space="0" w:color="auto"/>
            </w:tcBorders>
            <w:shd w:val="clear" w:color="auto" w:fill="FFFFFF"/>
          </w:tcPr>
          <w:p w14:paraId="55B07BBE" w14:textId="77777777" w:rsidR="00E176E6" w:rsidRPr="00E176E6" w:rsidRDefault="00E176E6" w:rsidP="00E176E6">
            <w:pPr>
              <w:framePr w:w="10096" w:h="15496" w:hRule="exact" w:wrap="notBeside" w:vAnchor="text" w:hAnchor="page" w:x="1156" w:y="-38"/>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Целевые индикаторы программы</w:t>
            </w:r>
          </w:p>
        </w:tc>
        <w:tc>
          <w:tcPr>
            <w:tcW w:w="7261" w:type="dxa"/>
            <w:tcBorders>
              <w:top w:val="single" w:sz="4" w:space="0" w:color="auto"/>
              <w:left w:val="single" w:sz="4" w:space="0" w:color="auto"/>
              <w:right w:val="single" w:sz="4" w:space="0" w:color="auto"/>
            </w:tcBorders>
            <w:shd w:val="clear" w:color="auto" w:fill="FFFFFF"/>
            <w:vAlign w:val="bottom"/>
          </w:tcPr>
          <w:p w14:paraId="6E8801DC" w14:textId="77777777" w:rsidR="00E176E6" w:rsidRPr="00E176E6" w:rsidRDefault="00E176E6" w:rsidP="00E176E6">
            <w:pPr>
              <w:framePr w:w="10096" w:h="15496" w:hRule="exact" w:wrap="notBeside" w:vAnchor="text" w:hAnchor="page" w:x="1156" w:y="-38"/>
              <w:numPr>
                <w:ilvl w:val="0"/>
                <w:numId w:val="2"/>
              </w:numPr>
              <w:tabs>
                <w:tab w:val="left" w:pos="173"/>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 xml:space="preserve">повышение качества и многообразия предлагаемых услуг, достижение соответствия предложений потребностям населения; повышение степени удовлетворенности </w:t>
            </w:r>
            <w:proofErr w:type="gramStart"/>
            <w:r w:rsidRPr="00E176E6">
              <w:rPr>
                <w:rFonts w:ascii="Times New Roman" w:eastAsia="Times New Roman" w:hAnsi="Times New Roman" w:cs="Times New Roman"/>
                <w:sz w:val="28"/>
                <w:szCs w:val="28"/>
              </w:rPr>
              <w:t>населения  услугами</w:t>
            </w:r>
            <w:proofErr w:type="gramEnd"/>
            <w:r w:rsidRPr="00E176E6">
              <w:rPr>
                <w:rFonts w:ascii="Times New Roman" w:eastAsia="Times New Roman" w:hAnsi="Times New Roman" w:cs="Times New Roman"/>
                <w:sz w:val="28"/>
                <w:szCs w:val="28"/>
              </w:rPr>
              <w:t xml:space="preserve"> культуры;</w:t>
            </w:r>
          </w:p>
          <w:p w14:paraId="72BC4CF4" w14:textId="77777777" w:rsidR="00E176E6" w:rsidRPr="00E176E6" w:rsidRDefault="00E176E6" w:rsidP="00E176E6">
            <w:pPr>
              <w:framePr w:w="10096" w:h="15496" w:hRule="exact" w:wrap="notBeside" w:vAnchor="text" w:hAnchor="page" w:x="1156" w:y="-38"/>
              <w:numPr>
                <w:ilvl w:val="0"/>
                <w:numId w:val="2"/>
              </w:numPr>
              <w:tabs>
                <w:tab w:val="left" w:pos="162"/>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увеличение охвата различных категорий зрителей и участников мероприятиями, расширение возможностей для самореализации и развития творческих способностей;</w:t>
            </w:r>
          </w:p>
          <w:p w14:paraId="3CE12C8B" w14:textId="77777777" w:rsidR="00E176E6" w:rsidRPr="00E176E6" w:rsidRDefault="00E176E6" w:rsidP="00E176E6">
            <w:pPr>
              <w:framePr w:w="10096" w:h="15496" w:hRule="exact" w:wrap="notBeside" w:vAnchor="text" w:hAnchor="page" w:x="1156" w:y="-38"/>
              <w:numPr>
                <w:ilvl w:val="0"/>
                <w:numId w:val="2"/>
              </w:numPr>
              <w:tabs>
                <w:tab w:val="left" w:pos="166"/>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расширение спектра просветительских услуг, форм деятельности в соответствии с интересами и потребностями;</w:t>
            </w:r>
          </w:p>
          <w:p w14:paraId="2576ACBC" w14:textId="77777777" w:rsidR="00E176E6" w:rsidRPr="00E176E6" w:rsidRDefault="00E176E6" w:rsidP="00E176E6">
            <w:pPr>
              <w:framePr w:w="10096" w:h="15496" w:hRule="exact" w:wrap="notBeside" w:vAnchor="text" w:hAnchor="page" w:x="1156" w:y="-38"/>
              <w:numPr>
                <w:ilvl w:val="0"/>
                <w:numId w:val="2"/>
              </w:numPr>
              <w:tabs>
                <w:tab w:val="left" w:pos="166"/>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проведение общественно-патриотических мероприятий.</w:t>
            </w:r>
          </w:p>
        </w:tc>
      </w:tr>
      <w:tr w:rsidR="00E176E6" w:rsidRPr="00E176E6" w14:paraId="5A8B2BA0" w14:textId="77777777" w:rsidTr="00E176E6">
        <w:trPr>
          <w:trHeight w:hRule="exact" w:val="1117"/>
          <w:jc w:val="center"/>
        </w:trPr>
        <w:tc>
          <w:tcPr>
            <w:tcW w:w="2804" w:type="dxa"/>
            <w:tcBorders>
              <w:top w:val="single" w:sz="4" w:space="0" w:color="auto"/>
              <w:left w:val="single" w:sz="4" w:space="0" w:color="auto"/>
              <w:bottom w:val="single" w:sz="4" w:space="0" w:color="auto"/>
            </w:tcBorders>
            <w:shd w:val="clear" w:color="auto" w:fill="FFFFFF"/>
            <w:vAlign w:val="bottom"/>
          </w:tcPr>
          <w:p w14:paraId="68B904E5" w14:textId="77777777" w:rsidR="00E176E6" w:rsidRPr="00E176E6" w:rsidRDefault="00E176E6" w:rsidP="00E176E6">
            <w:pPr>
              <w:framePr w:w="10096" w:h="15496" w:hRule="exact" w:wrap="notBeside" w:vAnchor="text" w:hAnchor="page" w:x="1156" w:y="-38"/>
              <w:spacing w:after="120"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Сроки и этапы реализации</w:t>
            </w:r>
          </w:p>
          <w:p w14:paraId="1CFDC5C5" w14:textId="77777777" w:rsidR="00E176E6" w:rsidRPr="00E176E6" w:rsidRDefault="00E176E6" w:rsidP="00E176E6">
            <w:pPr>
              <w:framePr w:w="10096" w:h="15496" w:hRule="exact" w:wrap="notBeside" w:vAnchor="text" w:hAnchor="page" w:x="1156" w:y="-38"/>
              <w:spacing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программы</w:t>
            </w:r>
          </w:p>
        </w:tc>
        <w:tc>
          <w:tcPr>
            <w:tcW w:w="7261" w:type="dxa"/>
            <w:tcBorders>
              <w:top w:val="single" w:sz="4" w:space="0" w:color="auto"/>
              <w:left w:val="single" w:sz="4" w:space="0" w:color="auto"/>
              <w:bottom w:val="single" w:sz="4" w:space="0" w:color="auto"/>
              <w:right w:val="single" w:sz="4" w:space="0" w:color="auto"/>
            </w:tcBorders>
            <w:shd w:val="clear" w:color="auto" w:fill="FFFFFF"/>
            <w:vAlign w:val="bottom"/>
          </w:tcPr>
          <w:p w14:paraId="4E98E4B7" w14:textId="1C61447C" w:rsidR="00E176E6" w:rsidRPr="00E176E6" w:rsidRDefault="00E176E6" w:rsidP="002014E5">
            <w:pPr>
              <w:framePr w:w="10096" w:h="15496" w:hRule="exact" w:wrap="notBeside" w:vAnchor="text" w:hAnchor="page" w:x="1156" w:y="-38"/>
              <w:spacing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 xml:space="preserve">Программа </w:t>
            </w:r>
            <w:r>
              <w:rPr>
                <w:rFonts w:ascii="Times New Roman" w:eastAsia="Times New Roman" w:hAnsi="Times New Roman" w:cs="Times New Roman"/>
                <w:sz w:val="28"/>
                <w:szCs w:val="28"/>
              </w:rPr>
              <w:t>разработана на период 202</w:t>
            </w:r>
            <w:r w:rsidR="002014E5">
              <w:rPr>
                <w:rFonts w:ascii="Times New Roman" w:eastAsia="Times New Roman" w:hAnsi="Times New Roman" w:cs="Times New Roman"/>
                <w:sz w:val="28"/>
                <w:szCs w:val="28"/>
              </w:rPr>
              <w:t>5</w:t>
            </w:r>
            <w:r w:rsidR="00FE0FE8">
              <w:rPr>
                <w:rFonts w:ascii="Times New Roman" w:eastAsia="Times New Roman" w:hAnsi="Times New Roman" w:cs="Times New Roman"/>
                <w:sz w:val="28"/>
                <w:szCs w:val="28"/>
              </w:rPr>
              <w:t>-202</w:t>
            </w:r>
            <w:r w:rsidR="002014E5">
              <w:rPr>
                <w:rFonts w:ascii="Times New Roman" w:eastAsia="Times New Roman" w:hAnsi="Times New Roman" w:cs="Times New Roman"/>
                <w:sz w:val="28"/>
                <w:szCs w:val="28"/>
              </w:rPr>
              <w:t>7</w:t>
            </w:r>
            <w:r w:rsidRPr="00E176E6">
              <w:rPr>
                <w:rFonts w:ascii="Times New Roman" w:eastAsia="Times New Roman" w:hAnsi="Times New Roman" w:cs="Times New Roman"/>
                <w:sz w:val="28"/>
                <w:szCs w:val="28"/>
              </w:rPr>
              <w:t xml:space="preserve"> годы</w:t>
            </w:r>
          </w:p>
        </w:tc>
      </w:tr>
    </w:tbl>
    <w:p w14:paraId="28158F97" w14:textId="77777777" w:rsidR="00E176E6" w:rsidRPr="00E176E6" w:rsidRDefault="00E176E6" w:rsidP="00E176E6">
      <w:pPr>
        <w:framePr w:w="10096" w:h="15496" w:hRule="exact" w:wrap="notBeside" w:vAnchor="text" w:hAnchor="page" w:x="1156" w:y="-38"/>
        <w:rPr>
          <w:sz w:val="2"/>
          <w:szCs w:val="2"/>
        </w:rPr>
      </w:pPr>
    </w:p>
    <w:p w14:paraId="5E324E00" w14:textId="77777777" w:rsidR="00E176E6" w:rsidRPr="00E176E6" w:rsidRDefault="00E176E6" w:rsidP="00E176E6">
      <w:pPr>
        <w:rPr>
          <w:sz w:val="2"/>
          <w:szCs w:val="2"/>
        </w:rPr>
      </w:pPr>
    </w:p>
    <w:tbl>
      <w:tblPr>
        <w:tblOverlap w:val="never"/>
        <w:tblW w:w="9616" w:type="dxa"/>
        <w:jc w:val="center"/>
        <w:tblLayout w:type="fixed"/>
        <w:tblCellMar>
          <w:left w:w="10" w:type="dxa"/>
          <w:right w:w="10" w:type="dxa"/>
        </w:tblCellMar>
        <w:tblLook w:val="04A0" w:firstRow="1" w:lastRow="0" w:firstColumn="1" w:lastColumn="0" w:noHBand="0" w:noVBand="1"/>
      </w:tblPr>
      <w:tblGrid>
        <w:gridCol w:w="2819"/>
        <w:gridCol w:w="6797"/>
      </w:tblGrid>
      <w:tr w:rsidR="00E176E6" w:rsidRPr="00E176E6" w14:paraId="6179EA4E" w14:textId="77777777" w:rsidTr="00E176E6">
        <w:trPr>
          <w:trHeight w:hRule="exact" w:val="1433"/>
          <w:jc w:val="center"/>
        </w:trPr>
        <w:tc>
          <w:tcPr>
            <w:tcW w:w="2819" w:type="dxa"/>
            <w:tcBorders>
              <w:top w:val="single" w:sz="4" w:space="0" w:color="auto"/>
              <w:left w:val="single" w:sz="4" w:space="0" w:color="auto"/>
            </w:tcBorders>
            <w:shd w:val="clear" w:color="auto" w:fill="FFFFFF"/>
          </w:tcPr>
          <w:p w14:paraId="4AE72E0A" w14:textId="77777777" w:rsidR="00E176E6" w:rsidRPr="00E176E6" w:rsidRDefault="00E176E6" w:rsidP="00E176E6">
            <w:pPr>
              <w:framePr w:w="9616" w:wrap="notBeside" w:vAnchor="text" w:hAnchor="text" w:xAlign="center" w:y="1"/>
              <w:spacing w:before="120" w:line="28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Объемы и источники финансирования</w:t>
            </w:r>
          </w:p>
        </w:tc>
        <w:tc>
          <w:tcPr>
            <w:tcW w:w="6797" w:type="dxa"/>
            <w:tcBorders>
              <w:top w:val="single" w:sz="4" w:space="0" w:color="auto"/>
              <w:left w:val="single" w:sz="4" w:space="0" w:color="auto"/>
              <w:right w:val="single" w:sz="4" w:space="0" w:color="auto"/>
            </w:tcBorders>
            <w:shd w:val="clear" w:color="auto" w:fill="FFFFFF"/>
            <w:vAlign w:val="bottom"/>
          </w:tcPr>
          <w:p w14:paraId="21DE1FE2" w14:textId="70E91187" w:rsidR="00E176E6" w:rsidRPr="00E176E6" w:rsidRDefault="00E176E6" w:rsidP="002014E5">
            <w:pPr>
              <w:framePr w:w="9616" w:wrap="notBeside" w:vAnchor="text" w:hAnchor="text" w:xAlign="center" w:y="1"/>
              <w:rPr>
                <w:sz w:val="10"/>
                <w:szCs w:val="10"/>
              </w:rPr>
            </w:pPr>
            <w:r w:rsidRPr="00E176E6">
              <w:rPr>
                <w:rFonts w:ascii="Times New Roman" w:eastAsia="Times New Roman" w:hAnsi="Times New Roman" w:cs="Times New Roman"/>
                <w:sz w:val="28"/>
                <w:szCs w:val="28"/>
              </w:rPr>
              <w:t>Всего на реализацию Программы планируется направить за счет средств</w:t>
            </w:r>
            <w:r w:rsidR="00FE0FE8">
              <w:rPr>
                <w:rFonts w:ascii="Times New Roman" w:eastAsia="Times New Roman" w:hAnsi="Times New Roman" w:cs="Times New Roman"/>
                <w:sz w:val="28"/>
                <w:szCs w:val="28"/>
              </w:rPr>
              <w:t xml:space="preserve"> бюджета Листвянского МО: в 202</w:t>
            </w:r>
            <w:r w:rsidR="002014E5">
              <w:rPr>
                <w:rFonts w:ascii="Times New Roman" w:eastAsia="Times New Roman" w:hAnsi="Times New Roman" w:cs="Times New Roman"/>
                <w:sz w:val="28"/>
                <w:szCs w:val="28"/>
              </w:rPr>
              <w:t>5</w:t>
            </w:r>
            <w:r w:rsidR="00FE0FE8">
              <w:rPr>
                <w:rFonts w:ascii="Times New Roman" w:eastAsia="Times New Roman" w:hAnsi="Times New Roman" w:cs="Times New Roman"/>
                <w:sz w:val="28"/>
                <w:szCs w:val="28"/>
              </w:rPr>
              <w:t>г. –</w:t>
            </w:r>
            <w:r w:rsidR="002014E5">
              <w:rPr>
                <w:rFonts w:ascii="Times New Roman" w:eastAsia="Times New Roman" w:hAnsi="Times New Roman" w:cs="Times New Roman"/>
                <w:sz w:val="28"/>
                <w:szCs w:val="28"/>
              </w:rPr>
              <w:t>11315,8</w:t>
            </w:r>
            <w:r w:rsidR="00FE0FE8">
              <w:rPr>
                <w:rFonts w:ascii="Times New Roman" w:eastAsia="Times New Roman" w:hAnsi="Times New Roman" w:cs="Times New Roman"/>
                <w:sz w:val="28"/>
                <w:szCs w:val="28"/>
              </w:rPr>
              <w:t xml:space="preserve"> тыс.</w:t>
            </w:r>
            <w:r w:rsidR="001C7387">
              <w:rPr>
                <w:rFonts w:ascii="Times New Roman" w:eastAsia="Times New Roman" w:hAnsi="Times New Roman" w:cs="Times New Roman"/>
                <w:sz w:val="28"/>
                <w:szCs w:val="28"/>
              </w:rPr>
              <w:t xml:space="preserve"> </w:t>
            </w:r>
            <w:r w:rsidR="00FE0FE8">
              <w:rPr>
                <w:rFonts w:ascii="Times New Roman" w:eastAsia="Times New Roman" w:hAnsi="Times New Roman" w:cs="Times New Roman"/>
                <w:sz w:val="28"/>
                <w:szCs w:val="28"/>
              </w:rPr>
              <w:t>руб. в 202</w:t>
            </w:r>
            <w:r w:rsidR="002014E5">
              <w:rPr>
                <w:rFonts w:ascii="Times New Roman" w:eastAsia="Times New Roman" w:hAnsi="Times New Roman" w:cs="Times New Roman"/>
                <w:sz w:val="28"/>
                <w:szCs w:val="28"/>
              </w:rPr>
              <w:t>6</w:t>
            </w:r>
            <w:r w:rsidR="00FE0FE8">
              <w:rPr>
                <w:rFonts w:ascii="Times New Roman" w:eastAsia="Times New Roman" w:hAnsi="Times New Roman" w:cs="Times New Roman"/>
                <w:sz w:val="28"/>
                <w:szCs w:val="28"/>
              </w:rPr>
              <w:t xml:space="preserve">г. – </w:t>
            </w:r>
            <w:r w:rsidR="003D3C55">
              <w:rPr>
                <w:rFonts w:ascii="Times New Roman" w:eastAsia="Times New Roman" w:hAnsi="Times New Roman" w:cs="Times New Roman"/>
                <w:sz w:val="28"/>
                <w:szCs w:val="28"/>
              </w:rPr>
              <w:t>1</w:t>
            </w:r>
            <w:r w:rsidR="002014E5">
              <w:rPr>
                <w:rFonts w:ascii="Times New Roman" w:eastAsia="Times New Roman" w:hAnsi="Times New Roman" w:cs="Times New Roman"/>
                <w:sz w:val="28"/>
                <w:szCs w:val="28"/>
              </w:rPr>
              <w:t>1339,8</w:t>
            </w:r>
            <w:r w:rsidR="00FE0FE8">
              <w:rPr>
                <w:rFonts w:ascii="Times New Roman" w:eastAsia="Times New Roman" w:hAnsi="Times New Roman" w:cs="Times New Roman"/>
                <w:sz w:val="28"/>
                <w:szCs w:val="28"/>
              </w:rPr>
              <w:t xml:space="preserve"> тыс.</w:t>
            </w:r>
            <w:r w:rsidR="001C7387">
              <w:rPr>
                <w:rFonts w:ascii="Times New Roman" w:eastAsia="Times New Roman" w:hAnsi="Times New Roman" w:cs="Times New Roman"/>
                <w:sz w:val="28"/>
                <w:szCs w:val="28"/>
              </w:rPr>
              <w:t xml:space="preserve"> </w:t>
            </w:r>
            <w:r w:rsidR="00FE0FE8">
              <w:rPr>
                <w:rFonts w:ascii="Times New Roman" w:eastAsia="Times New Roman" w:hAnsi="Times New Roman" w:cs="Times New Roman"/>
                <w:sz w:val="28"/>
                <w:szCs w:val="28"/>
              </w:rPr>
              <w:t>руб. в 202</w:t>
            </w:r>
            <w:r w:rsidR="002014E5">
              <w:rPr>
                <w:rFonts w:ascii="Times New Roman" w:eastAsia="Times New Roman" w:hAnsi="Times New Roman" w:cs="Times New Roman"/>
                <w:sz w:val="28"/>
                <w:szCs w:val="28"/>
              </w:rPr>
              <w:t>7</w:t>
            </w:r>
            <w:r w:rsidRPr="00E176E6">
              <w:rPr>
                <w:rFonts w:ascii="Times New Roman" w:eastAsia="Times New Roman" w:hAnsi="Times New Roman" w:cs="Times New Roman"/>
                <w:sz w:val="28"/>
                <w:szCs w:val="28"/>
              </w:rPr>
              <w:t xml:space="preserve">г. </w:t>
            </w:r>
            <w:r w:rsidR="003D3C55">
              <w:rPr>
                <w:rFonts w:ascii="Times New Roman" w:eastAsia="Times New Roman" w:hAnsi="Times New Roman" w:cs="Times New Roman"/>
                <w:sz w:val="28"/>
                <w:szCs w:val="28"/>
              </w:rPr>
              <w:t>–</w:t>
            </w:r>
            <w:r w:rsidR="00FE0FE8">
              <w:rPr>
                <w:rFonts w:ascii="Times New Roman" w:eastAsia="Times New Roman" w:hAnsi="Times New Roman" w:cs="Times New Roman"/>
                <w:sz w:val="28"/>
                <w:szCs w:val="28"/>
              </w:rPr>
              <w:t xml:space="preserve"> </w:t>
            </w:r>
            <w:r w:rsidR="003D3C55">
              <w:rPr>
                <w:rFonts w:ascii="Times New Roman" w:eastAsia="Times New Roman" w:hAnsi="Times New Roman" w:cs="Times New Roman"/>
                <w:sz w:val="28"/>
                <w:szCs w:val="28"/>
              </w:rPr>
              <w:t>1</w:t>
            </w:r>
            <w:r w:rsidR="002014E5">
              <w:rPr>
                <w:rFonts w:ascii="Times New Roman" w:eastAsia="Times New Roman" w:hAnsi="Times New Roman" w:cs="Times New Roman"/>
                <w:sz w:val="28"/>
                <w:szCs w:val="28"/>
              </w:rPr>
              <w:t>1539,8</w:t>
            </w:r>
            <w:r w:rsidRPr="00E176E6">
              <w:rPr>
                <w:rFonts w:ascii="Times New Roman" w:eastAsia="Times New Roman" w:hAnsi="Times New Roman" w:cs="Times New Roman"/>
                <w:sz w:val="28"/>
                <w:szCs w:val="28"/>
              </w:rPr>
              <w:t xml:space="preserve"> тыс.</w:t>
            </w:r>
            <w:r w:rsidR="001C7387">
              <w:rPr>
                <w:rFonts w:ascii="Times New Roman" w:eastAsia="Times New Roman" w:hAnsi="Times New Roman" w:cs="Times New Roman"/>
                <w:sz w:val="28"/>
                <w:szCs w:val="28"/>
              </w:rPr>
              <w:t xml:space="preserve"> </w:t>
            </w:r>
            <w:r w:rsidRPr="00E176E6">
              <w:rPr>
                <w:rFonts w:ascii="Times New Roman" w:eastAsia="Times New Roman" w:hAnsi="Times New Roman" w:cs="Times New Roman"/>
                <w:sz w:val="28"/>
                <w:szCs w:val="28"/>
              </w:rPr>
              <w:t>руб.</w:t>
            </w:r>
          </w:p>
        </w:tc>
      </w:tr>
      <w:tr w:rsidR="00E176E6" w:rsidRPr="00E176E6" w14:paraId="725CD0EA" w14:textId="77777777" w:rsidTr="00E176E6">
        <w:trPr>
          <w:trHeight w:hRule="exact" w:val="6088"/>
          <w:jc w:val="center"/>
        </w:trPr>
        <w:tc>
          <w:tcPr>
            <w:tcW w:w="2819" w:type="dxa"/>
            <w:tcBorders>
              <w:top w:val="single" w:sz="4" w:space="0" w:color="auto"/>
              <w:left w:val="single" w:sz="4" w:space="0" w:color="auto"/>
            </w:tcBorders>
            <w:shd w:val="clear" w:color="auto" w:fill="FFFFFF"/>
          </w:tcPr>
          <w:p w14:paraId="1D1E9DEF" w14:textId="77777777" w:rsidR="00E176E6" w:rsidRPr="00E176E6" w:rsidRDefault="00E176E6" w:rsidP="00E176E6">
            <w:pPr>
              <w:framePr w:w="9616" w:wrap="notBeside" w:vAnchor="text" w:hAnchor="text" w:xAlign="center" w:y="1"/>
              <w:spacing w:line="317"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Ожидаемые</w:t>
            </w:r>
          </w:p>
          <w:p w14:paraId="3A9DAD5F" w14:textId="77777777" w:rsidR="00E176E6" w:rsidRPr="00E176E6" w:rsidRDefault="00E176E6" w:rsidP="00E176E6">
            <w:pPr>
              <w:framePr w:w="9616" w:wrap="notBeside" w:vAnchor="text" w:hAnchor="text" w:xAlign="center" w:y="1"/>
              <w:spacing w:line="317"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результаты</w:t>
            </w:r>
          </w:p>
          <w:p w14:paraId="4E10DD4B" w14:textId="77777777" w:rsidR="00E176E6" w:rsidRPr="00E176E6" w:rsidRDefault="00E176E6" w:rsidP="00E176E6">
            <w:pPr>
              <w:framePr w:w="9616" w:wrap="notBeside" w:vAnchor="text" w:hAnchor="text" w:xAlign="center" w:y="1"/>
              <w:spacing w:line="317"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реализации</w:t>
            </w:r>
          </w:p>
          <w:p w14:paraId="78066088" w14:textId="77777777" w:rsidR="00E176E6" w:rsidRPr="00E176E6" w:rsidRDefault="00E176E6" w:rsidP="00E176E6">
            <w:pPr>
              <w:framePr w:w="9616" w:wrap="notBeside" w:vAnchor="text" w:hAnchor="text" w:xAlign="center" w:y="1"/>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Программы</w:t>
            </w:r>
          </w:p>
        </w:tc>
        <w:tc>
          <w:tcPr>
            <w:tcW w:w="6797" w:type="dxa"/>
            <w:tcBorders>
              <w:top w:val="single" w:sz="4" w:space="0" w:color="auto"/>
              <w:left w:val="single" w:sz="4" w:space="0" w:color="auto"/>
              <w:right w:val="single" w:sz="4" w:space="0" w:color="auto"/>
            </w:tcBorders>
            <w:shd w:val="clear" w:color="auto" w:fill="FFFFFF"/>
            <w:vAlign w:val="bottom"/>
          </w:tcPr>
          <w:p w14:paraId="27B23CE4" w14:textId="77777777" w:rsidR="00E176E6" w:rsidRPr="00E176E6" w:rsidRDefault="00E176E6" w:rsidP="00E176E6">
            <w:pPr>
              <w:framePr w:w="9616" w:wrap="notBeside" w:vAnchor="text" w:hAnchor="text" w:xAlign="center" w:y="1"/>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Реализация программы будет способствовать сохранению и развитию народной культуры и народного творчества - важнейшей составляющей нематериального культурного наследия, и позволит приобщить к культурному достоянию новые поколения граждан.</w:t>
            </w:r>
          </w:p>
          <w:p w14:paraId="7BD6B77D" w14:textId="77777777" w:rsidR="00E176E6" w:rsidRPr="00E176E6" w:rsidRDefault="00E176E6" w:rsidP="00E176E6">
            <w:pPr>
              <w:framePr w:w="9616" w:wrap="notBeside" w:vAnchor="text" w:hAnchor="text" w:xAlign="center" w:y="1"/>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В том числе:</w:t>
            </w:r>
          </w:p>
          <w:p w14:paraId="774A2D3E" w14:textId="77777777" w:rsidR="00E176E6" w:rsidRPr="00E176E6" w:rsidRDefault="00E176E6" w:rsidP="00E176E6">
            <w:pPr>
              <w:framePr w:w="9616" w:wrap="notBeside" w:vAnchor="text" w:hAnchor="text" w:xAlign="center" w:y="1"/>
              <w:numPr>
                <w:ilvl w:val="0"/>
                <w:numId w:val="3"/>
              </w:numPr>
              <w:tabs>
                <w:tab w:val="left" w:pos="173"/>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осуществление эффективного использования творческого потенциала и интеллектуальных ресурсов;</w:t>
            </w:r>
          </w:p>
          <w:p w14:paraId="73B6A705" w14:textId="77777777" w:rsidR="00E176E6" w:rsidRPr="00E176E6" w:rsidRDefault="00E176E6" w:rsidP="00E176E6">
            <w:pPr>
              <w:framePr w:w="9616" w:wrap="notBeside" w:vAnchor="text" w:hAnchor="text" w:xAlign="center" w:y="1"/>
              <w:numPr>
                <w:ilvl w:val="0"/>
                <w:numId w:val="3"/>
              </w:numPr>
              <w:tabs>
                <w:tab w:val="left" w:pos="176"/>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создание условий для укрепления и дальнейшего совершенствования профессионального искусства, художественного образования для формирования развития эстетических, просветительских потребностей населения, популяризация творческих коллективов;</w:t>
            </w:r>
          </w:p>
          <w:p w14:paraId="413262A1" w14:textId="77777777" w:rsidR="00E176E6" w:rsidRPr="00E176E6" w:rsidRDefault="00E176E6" w:rsidP="00E176E6">
            <w:pPr>
              <w:framePr w:w="9616" w:wrap="notBeside" w:vAnchor="text" w:hAnchor="text" w:xAlign="center" w:y="1"/>
              <w:numPr>
                <w:ilvl w:val="0"/>
                <w:numId w:val="3"/>
              </w:numPr>
              <w:tabs>
                <w:tab w:val="left" w:pos="173"/>
              </w:tabs>
              <w:spacing w:line="320"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обеспечение запросов подростковых и молодежных групп населения в сфере досуга и культуры, выявление и поддержка молодых дарований, пропаганда лучших образцов отечественного и зарубежного искусства;</w:t>
            </w:r>
          </w:p>
          <w:p w14:paraId="44FE7F0C" w14:textId="77777777" w:rsidR="00E176E6" w:rsidRPr="00E176E6" w:rsidRDefault="00E176E6" w:rsidP="00E176E6">
            <w:pPr>
              <w:framePr w:w="9616" w:wrap="notBeside" w:vAnchor="text" w:hAnchor="text" w:xAlign="center" w:y="1"/>
              <w:spacing w:line="324"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повышение патриотического настроения населения.</w:t>
            </w:r>
          </w:p>
        </w:tc>
      </w:tr>
      <w:tr w:rsidR="00E176E6" w:rsidRPr="00E176E6" w14:paraId="1BED266E" w14:textId="77777777" w:rsidTr="00E176E6">
        <w:trPr>
          <w:trHeight w:hRule="exact" w:val="1367"/>
          <w:jc w:val="center"/>
        </w:trPr>
        <w:tc>
          <w:tcPr>
            <w:tcW w:w="2819" w:type="dxa"/>
            <w:tcBorders>
              <w:top w:val="single" w:sz="4" w:space="0" w:color="auto"/>
              <w:left w:val="single" w:sz="4" w:space="0" w:color="auto"/>
              <w:bottom w:val="single" w:sz="4" w:space="0" w:color="auto"/>
            </w:tcBorders>
            <w:shd w:val="clear" w:color="auto" w:fill="FFFFFF"/>
            <w:vAlign w:val="bottom"/>
          </w:tcPr>
          <w:p w14:paraId="6DC78DE0" w14:textId="77777777" w:rsidR="00E176E6" w:rsidRPr="00E176E6" w:rsidRDefault="00E176E6" w:rsidP="00E176E6">
            <w:pPr>
              <w:framePr w:w="9616" w:wrap="notBeside" w:vAnchor="text" w:hAnchor="text" w:xAlign="center" w:y="1"/>
              <w:spacing w:line="317" w:lineRule="exact"/>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Показатели эффективности расходования бюджетных средств</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bottom"/>
          </w:tcPr>
          <w:p w14:paraId="1B9AC7BC" w14:textId="77777777" w:rsidR="00E176E6" w:rsidRPr="00E176E6" w:rsidRDefault="00E176E6" w:rsidP="00E176E6">
            <w:pPr>
              <w:framePr w:w="9616" w:wrap="notBeside" w:vAnchor="text" w:hAnchor="text" w:xAlign="center" w:y="1"/>
              <w:numPr>
                <w:ilvl w:val="0"/>
                <w:numId w:val="3"/>
              </w:numPr>
              <w:tabs>
                <w:tab w:val="left" w:pos="166"/>
              </w:tabs>
              <w:spacing w:line="32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Оценка эффективности расходования бюджетных средств будет производиться на основе вышеприведенной системы целевых индикаторов Программы.</w:t>
            </w:r>
          </w:p>
        </w:tc>
      </w:tr>
    </w:tbl>
    <w:p w14:paraId="73E80719" w14:textId="77777777" w:rsidR="00E176E6" w:rsidRPr="00E176E6" w:rsidRDefault="00E176E6" w:rsidP="00E176E6">
      <w:pPr>
        <w:framePr w:w="9616" w:wrap="notBeside" w:vAnchor="text" w:hAnchor="text" w:xAlign="center" w:y="1"/>
        <w:rPr>
          <w:sz w:val="2"/>
          <w:szCs w:val="2"/>
        </w:rPr>
      </w:pPr>
    </w:p>
    <w:p w14:paraId="276552AE" w14:textId="77777777" w:rsidR="00E176E6" w:rsidRPr="00E176E6" w:rsidRDefault="00E176E6" w:rsidP="00E176E6">
      <w:pPr>
        <w:rPr>
          <w:sz w:val="2"/>
          <w:szCs w:val="2"/>
        </w:rPr>
      </w:pPr>
    </w:p>
    <w:p w14:paraId="752195C7" w14:textId="77777777" w:rsidR="00E176E6" w:rsidRPr="00E176E6" w:rsidRDefault="00E176E6" w:rsidP="00E176E6">
      <w:pPr>
        <w:keepNext/>
        <w:keepLines/>
        <w:numPr>
          <w:ilvl w:val="0"/>
          <w:numId w:val="4"/>
        </w:numPr>
        <w:tabs>
          <w:tab w:val="left" w:pos="1013"/>
        </w:tabs>
        <w:spacing w:before="578" w:after="30" w:line="280" w:lineRule="exact"/>
        <w:ind w:left="660"/>
        <w:jc w:val="both"/>
        <w:outlineLvl w:val="1"/>
        <w:rPr>
          <w:rFonts w:ascii="Times New Roman" w:eastAsia="Times New Roman" w:hAnsi="Times New Roman" w:cs="Times New Roman"/>
          <w:b/>
          <w:bCs/>
          <w:sz w:val="28"/>
          <w:szCs w:val="28"/>
        </w:rPr>
      </w:pPr>
      <w:bookmarkStart w:id="2" w:name="bookmark1"/>
      <w:r w:rsidRPr="00E176E6">
        <w:rPr>
          <w:rFonts w:ascii="Times New Roman" w:eastAsia="Times New Roman" w:hAnsi="Times New Roman" w:cs="Times New Roman"/>
          <w:b/>
          <w:bCs/>
          <w:sz w:val="28"/>
          <w:szCs w:val="28"/>
        </w:rPr>
        <w:t>Содержание проблемы и обоснование необходимости ее решения</w:t>
      </w:r>
      <w:bookmarkEnd w:id="2"/>
    </w:p>
    <w:p w14:paraId="247BF8D1" w14:textId="77777777" w:rsidR="00E176E6" w:rsidRPr="00E176E6" w:rsidRDefault="00E176E6" w:rsidP="00E176E6">
      <w:pPr>
        <w:spacing w:after="152" w:line="280" w:lineRule="exact"/>
        <w:ind w:left="3500"/>
        <w:rPr>
          <w:rFonts w:ascii="Times New Roman" w:eastAsia="Times New Roman" w:hAnsi="Times New Roman" w:cs="Times New Roman"/>
          <w:b/>
          <w:bCs/>
          <w:sz w:val="28"/>
          <w:szCs w:val="28"/>
        </w:rPr>
      </w:pPr>
      <w:r w:rsidRPr="00E176E6">
        <w:rPr>
          <w:rFonts w:ascii="Times New Roman" w:eastAsia="Times New Roman" w:hAnsi="Times New Roman" w:cs="Times New Roman"/>
          <w:b/>
          <w:bCs/>
          <w:sz w:val="28"/>
          <w:szCs w:val="28"/>
        </w:rPr>
        <w:t>программными методами.</w:t>
      </w:r>
    </w:p>
    <w:p w14:paraId="430537C7" w14:textId="77777777" w:rsidR="00E176E6" w:rsidRPr="00E176E6" w:rsidRDefault="00E176E6" w:rsidP="00E176E6">
      <w:pPr>
        <w:spacing w:after="250" w:line="367"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Основной задачей МУК «КСК» ЛМО является удовлетворение общественных потребностей во всех видах творчества, участие в культурной жизни, пользование учреждением культуры, сохранение традиционной народной культуры, самодеятельной инициативы населения, любительского художественного творчества, народных художественных промысел и ремесел, создание условий и организации досуга населения. Для выполнения данных задач необходимо создание условий д</w:t>
      </w:r>
      <w:r w:rsidR="00D66A61">
        <w:rPr>
          <w:rFonts w:ascii="Times New Roman" w:eastAsia="Times New Roman" w:hAnsi="Times New Roman" w:cs="Times New Roman"/>
          <w:sz w:val="28"/>
          <w:szCs w:val="28"/>
        </w:rPr>
        <w:t>ля формирования и удовлетворения</w:t>
      </w:r>
      <w:r w:rsidRPr="00E176E6">
        <w:rPr>
          <w:rFonts w:ascii="Times New Roman" w:eastAsia="Times New Roman" w:hAnsi="Times New Roman" w:cs="Times New Roman"/>
          <w:sz w:val="28"/>
          <w:szCs w:val="28"/>
        </w:rPr>
        <w:t xml:space="preserve">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 Развитие материально-технической базы позволит повысить уровень развития культуры в </w:t>
      </w:r>
      <w:r w:rsidRPr="00E176E6">
        <w:rPr>
          <w:rFonts w:ascii="Times New Roman" w:eastAsia="Times New Roman" w:hAnsi="Times New Roman" w:cs="Times New Roman"/>
          <w:sz w:val="28"/>
          <w:szCs w:val="28"/>
        </w:rPr>
        <w:lastRenderedPageBreak/>
        <w:t>Листвянском муниципальном образовании.</w:t>
      </w:r>
    </w:p>
    <w:p w14:paraId="3A399C91" w14:textId="77777777" w:rsidR="00E176E6" w:rsidRPr="00E176E6" w:rsidRDefault="00E176E6" w:rsidP="00E176E6">
      <w:pPr>
        <w:keepNext/>
        <w:keepLines/>
        <w:numPr>
          <w:ilvl w:val="0"/>
          <w:numId w:val="4"/>
        </w:numPr>
        <w:tabs>
          <w:tab w:val="left" w:pos="773"/>
        </w:tabs>
        <w:spacing w:after="148" w:line="280" w:lineRule="exact"/>
        <w:ind w:firstLine="420"/>
        <w:jc w:val="both"/>
        <w:outlineLvl w:val="1"/>
        <w:rPr>
          <w:rFonts w:ascii="Times New Roman" w:eastAsia="Times New Roman" w:hAnsi="Times New Roman" w:cs="Times New Roman"/>
          <w:b/>
          <w:bCs/>
          <w:sz w:val="28"/>
          <w:szCs w:val="28"/>
        </w:rPr>
      </w:pPr>
      <w:bookmarkStart w:id="3" w:name="bookmark2"/>
      <w:r w:rsidRPr="00E176E6">
        <w:rPr>
          <w:rFonts w:ascii="Times New Roman" w:eastAsia="Times New Roman" w:hAnsi="Times New Roman" w:cs="Times New Roman"/>
          <w:b/>
          <w:bCs/>
          <w:sz w:val="28"/>
          <w:szCs w:val="28"/>
        </w:rPr>
        <w:t>Анализ существующего состояния теплоснабжающего хозяйства</w:t>
      </w:r>
      <w:bookmarkEnd w:id="3"/>
    </w:p>
    <w:p w14:paraId="4F384742" w14:textId="77777777" w:rsidR="00E176E6" w:rsidRPr="00E176E6" w:rsidRDefault="00E176E6" w:rsidP="00E176E6">
      <w:pPr>
        <w:spacing w:after="250" w:line="367" w:lineRule="exact"/>
        <w:ind w:firstLine="42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 xml:space="preserve">В 2014 году был произведен ремонт здания Дома Культуры. В настоящее время техническое состояние здания позволяет его эксплуатацию в соответствии с назначением и требует затрат исключительно для поддержания существующего </w:t>
      </w:r>
      <w:r w:rsidR="00FE0FE8">
        <w:rPr>
          <w:rFonts w:ascii="Times New Roman" w:eastAsia="Times New Roman" w:hAnsi="Times New Roman" w:cs="Times New Roman"/>
          <w:sz w:val="28"/>
          <w:szCs w:val="28"/>
        </w:rPr>
        <w:t>состояния. В связи с чем, в 2020</w:t>
      </w:r>
      <w:r w:rsidRPr="00E176E6">
        <w:rPr>
          <w:rFonts w:ascii="Times New Roman" w:eastAsia="Times New Roman" w:hAnsi="Times New Roman" w:cs="Times New Roman"/>
          <w:sz w:val="28"/>
          <w:szCs w:val="28"/>
        </w:rPr>
        <w:t xml:space="preserve"> году предусмотрены затраты на обеспечение и поддержание условий для укрепления и дальнейшего совершенствования профессионального искусства, художественного образования для формирования развития эстетических, просвет</w:t>
      </w:r>
      <w:r w:rsidR="00A1116F">
        <w:rPr>
          <w:rFonts w:ascii="Times New Roman" w:eastAsia="Times New Roman" w:hAnsi="Times New Roman" w:cs="Times New Roman"/>
          <w:sz w:val="28"/>
          <w:szCs w:val="28"/>
        </w:rPr>
        <w:t>ительских потребностей населения</w:t>
      </w:r>
      <w:r w:rsidRPr="00E176E6">
        <w:rPr>
          <w:rFonts w:ascii="Times New Roman" w:eastAsia="Times New Roman" w:hAnsi="Times New Roman" w:cs="Times New Roman"/>
          <w:sz w:val="28"/>
          <w:szCs w:val="28"/>
        </w:rPr>
        <w:t>, популяризация творческих коллективов, обеспечение запросов подростковых и молодежных групп населения в сфере досуга и культуры, выявление и поддержка молодых дарований, пропаганда лучших образцов отечественного и зарубежного искусства. В том числе приобретение музыкального и светового оборудования сцены, костюмов для творческих коллективов, спортивной формы, спортивного инвентаря.</w:t>
      </w:r>
    </w:p>
    <w:p w14:paraId="3D128DFC" w14:textId="77777777" w:rsidR="00E176E6" w:rsidRPr="00E176E6" w:rsidRDefault="00E176E6" w:rsidP="00E176E6">
      <w:pPr>
        <w:keepNext/>
        <w:keepLines/>
        <w:numPr>
          <w:ilvl w:val="0"/>
          <w:numId w:val="4"/>
        </w:numPr>
        <w:tabs>
          <w:tab w:val="left" w:pos="3560"/>
        </w:tabs>
        <w:spacing w:after="147" w:line="280" w:lineRule="exact"/>
        <w:ind w:left="3200"/>
        <w:jc w:val="both"/>
        <w:outlineLvl w:val="1"/>
        <w:rPr>
          <w:rFonts w:ascii="Times New Roman" w:eastAsia="Times New Roman" w:hAnsi="Times New Roman" w:cs="Times New Roman"/>
          <w:b/>
          <w:bCs/>
          <w:sz w:val="28"/>
          <w:szCs w:val="28"/>
        </w:rPr>
      </w:pPr>
      <w:bookmarkStart w:id="4" w:name="bookmark3"/>
      <w:r w:rsidRPr="00E176E6">
        <w:rPr>
          <w:rFonts w:ascii="Times New Roman" w:eastAsia="Times New Roman" w:hAnsi="Times New Roman" w:cs="Times New Roman"/>
          <w:b/>
          <w:bCs/>
          <w:sz w:val="28"/>
          <w:szCs w:val="28"/>
        </w:rPr>
        <w:t>Механизмы реализации</w:t>
      </w:r>
      <w:bookmarkEnd w:id="4"/>
    </w:p>
    <w:p w14:paraId="0BDDE2AD" w14:textId="77777777" w:rsidR="00E176E6" w:rsidRPr="00E176E6" w:rsidRDefault="00E176E6" w:rsidP="00E176E6">
      <w:pPr>
        <w:spacing w:after="186" w:line="374" w:lineRule="exact"/>
        <w:ind w:firstLine="42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Оперативный контроль за ходом реализации Программы возлагается на Администрацию Листвянского муниципального образования.</w:t>
      </w:r>
    </w:p>
    <w:p w14:paraId="5A4DD06D" w14:textId="77777777" w:rsidR="00E176E6" w:rsidRPr="00E176E6" w:rsidRDefault="00E176E6" w:rsidP="00E176E6">
      <w:pPr>
        <w:spacing w:after="180" w:line="367" w:lineRule="exact"/>
        <w:ind w:firstLine="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Администрация Листвянского муниципального образования несет ответственность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бюджетных средств.</w:t>
      </w:r>
    </w:p>
    <w:p w14:paraId="7641CDAC" w14:textId="77777777" w:rsidR="00E176E6" w:rsidRDefault="00E176E6" w:rsidP="00E176E6">
      <w:pPr>
        <w:spacing w:line="367" w:lineRule="exact"/>
        <w:ind w:firstLine="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В соответствии с федеральным законом №94-ФЗ «О конкурсах на размещение заказов на поставку товаров, выполнение работ, оказание услуг для государственных нужд» выбор исполнителей программных мероприятий будет осуществляться на конкурсной основе. Заказы на выполнение работ, оказание услуг, поставку товаров будут размещаться посредством заключения муниципальных контрактов.</w:t>
      </w:r>
    </w:p>
    <w:p w14:paraId="557C24C9" w14:textId="77777777" w:rsidR="00B00029" w:rsidRDefault="00B00029" w:rsidP="00E176E6">
      <w:pPr>
        <w:spacing w:line="367" w:lineRule="exact"/>
        <w:ind w:firstLine="740"/>
        <w:jc w:val="both"/>
        <w:rPr>
          <w:rFonts w:ascii="Times New Roman" w:eastAsia="Times New Roman" w:hAnsi="Times New Roman" w:cs="Times New Roman"/>
          <w:sz w:val="28"/>
          <w:szCs w:val="28"/>
          <w:highlight w:val="yellow"/>
        </w:rPr>
      </w:pPr>
    </w:p>
    <w:p w14:paraId="7D1987A6" w14:textId="77777777" w:rsidR="00B00029" w:rsidRDefault="00B00029" w:rsidP="00E176E6">
      <w:pPr>
        <w:spacing w:line="367" w:lineRule="exact"/>
        <w:ind w:firstLine="740"/>
        <w:jc w:val="both"/>
        <w:rPr>
          <w:rFonts w:ascii="Times New Roman" w:eastAsia="Times New Roman" w:hAnsi="Times New Roman" w:cs="Times New Roman"/>
          <w:sz w:val="28"/>
          <w:szCs w:val="28"/>
        </w:rPr>
      </w:pPr>
      <w:r w:rsidRPr="00B00029">
        <w:rPr>
          <w:rFonts w:ascii="Times New Roman" w:eastAsia="Times New Roman" w:hAnsi="Times New Roman" w:cs="Times New Roman"/>
          <w:sz w:val="28"/>
          <w:szCs w:val="28"/>
        </w:rPr>
        <w:t>Цель: Обеспечение общественной потребности в услугах в области культуры и духовного развития жителей и гостей Листвянского МО</w:t>
      </w:r>
    </w:p>
    <w:p w14:paraId="5775E80F" w14:textId="77777777" w:rsidR="00B00029" w:rsidRPr="00E176E6" w:rsidRDefault="00B00029" w:rsidP="00E176E6">
      <w:pPr>
        <w:spacing w:line="367" w:lineRule="exact"/>
        <w:ind w:firstLine="740"/>
        <w:jc w:val="both"/>
        <w:rPr>
          <w:rFonts w:ascii="Times New Roman" w:eastAsia="Times New Roman" w:hAnsi="Times New Roman" w:cs="Times New Roman"/>
          <w:sz w:val="28"/>
          <w:szCs w:val="28"/>
        </w:rPr>
      </w:pPr>
    </w:p>
    <w:tbl>
      <w:tblPr>
        <w:tblOverlap w:val="never"/>
        <w:tblW w:w="9802" w:type="dxa"/>
        <w:jc w:val="center"/>
        <w:tblLayout w:type="fixed"/>
        <w:tblCellMar>
          <w:left w:w="10" w:type="dxa"/>
          <w:right w:w="10" w:type="dxa"/>
        </w:tblCellMar>
        <w:tblLook w:val="04A0" w:firstRow="1" w:lastRow="0" w:firstColumn="1" w:lastColumn="0" w:noHBand="0" w:noVBand="1"/>
      </w:tblPr>
      <w:tblGrid>
        <w:gridCol w:w="655"/>
        <w:gridCol w:w="5641"/>
        <w:gridCol w:w="3506"/>
      </w:tblGrid>
      <w:tr w:rsidR="00E176E6" w:rsidRPr="00E176E6" w14:paraId="112CCDA3" w14:textId="77777777" w:rsidTr="00B00029">
        <w:trPr>
          <w:trHeight w:hRule="exact" w:val="680"/>
          <w:jc w:val="center"/>
        </w:trPr>
        <w:tc>
          <w:tcPr>
            <w:tcW w:w="655" w:type="dxa"/>
            <w:tcBorders>
              <w:top w:val="single" w:sz="4" w:space="0" w:color="auto"/>
              <w:left w:val="single" w:sz="4" w:space="0" w:color="auto"/>
            </w:tcBorders>
            <w:shd w:val="clear" w:color="auto" w:fill="FFFFFF"/>
            <w:vAlign w:val="bottom"/>
          </w:tcPr>
          <w:p w14:paraId="615471EC" w14:textId="77777777" w:rsidR="00E176E6" w:rsidRPr="00E176E6" w:rsidRDefault="00E176E6" w:rsidP="00E176E6">
            <w:pPr>
              <w:framePr w:w="9803" w:wrap="notBeside" w:vAnchor="text" w:hAnchor="text" w:xAlign="center" w:y="1"/>
              <w:spacing w:after="60" w:line="280" w:lineRule="exact"/>
              <w:ind w:left="20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lastRenderedPageBreak/>
              <w:t>№</w:t>
            </w:r>
          </w:p>
          <w:p w14:paraId="7FA348D7" w14:textId="77777777" w:rsidR="00E176E6" w:rsidRPr="00E176E6" w:rsidRDefault="00E176E6" w:rsidP="00E176E6">
            <w:pPr>
              <w:framePr w:w="9803" w:wrap="notBeside" w:vAnchor="text" w:hAnchor="text" w:xAlign="center" w:y="1"/>
              <w:spacing w:before="60" w:line="280" w:lineRule="exact"/>
              <w:ind w:left="20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п/п</w:t>
            </w:r>
          </w:p>
        </w:tc>
        <w:tc>
          <w:tcPr>
            <w:tcW w:w="5641" w:type="dxa"/>
            <w:tcBorders>
              <w:top w:val="single" w:sz="4" w:space="0" w:color="auto"/>
              <w:left w:val="single" w:sz="4" w:space="0" w:color="auto"/>
            </w:tcBorders>
            <w:shd w:val="clear" w:color="auto" w:fill="FFFFFF"/>
            <w:vAlign w:val="bottom"/>
          </w:tcPr>
          <w:p w14:paraId="362E65B4" w14:textId="77777777" w:rsidR="00E176E6" w:rsidRPr="00E176E6" w:rsidRDefault="00E176E6" w:rsidP="00E176E6">
            <w:pPr>
              <w:framePr w:w="9803" w:wrap="notBeside" w:vAnchor="text" w:hAnchor="text" w:xAlign="center" w:y="1"/>
              <w:spacing w:after="60" w:line="28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Наименование целей, мероприятий и этапов</w:t>
            </w:r>
          </w:p>
          <w:p w14:paraId="2D007F23" w14:textId="77777777" w:rsidR="00E176E6" w:rsidRPr="00E176E6" w:rsidRDefault="00E176E6" w:rsidP="00E176E6">
            <w:pPr>
              <w:framePr w:w="9803" w:wrap="notBeside" w:vAnchor="text" w:hAnchor="text" w:xAlign="center" w:y="1"/>
              <w:spacing w:before="60" w:line="280" w:lineRule="exact"/>
              <w:jc w:val="center"/>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работ</w:t>
            </w:r>
          </w:p>
        </w:tc>
        <w:tc>
          <w:tcPr>
            <w:tcW w:w="3506" w:type="dxa"/>
            <w:tcBorders>
              <w:top w:val="single" w:sz="4" w:space="0" w:color="auto"/>
              <w:left w:val="single" w:sz="4" w:space="0" w:color="auto"/>
              <w:right w:val="single" w:sz="4" w:space="0" w:color="auto"/>
            </w:tcBorders>
            <w:shd w:val="clear" w:color="auto" w:fill="FFFFFF"/>
          </w:tcPr>
          <w:p w14:paraId="071A25E7" w14:textId="77777777" w:rsidR="00E176E6" w:rsidRPr="00E176E6" w:rsidRDefault="00E176E6" w:rsidP="00E176E6">
            <w:pPr>
              <w:framePr w:w="9803" w:wrap="notBeside" w:vAnchor="text" w:hAnchor="text" w:xAlign="center" w:y="1"/>
              <w:spacing w:line="280" w:lineRule="exact"/>
              <w:jc w:val="center"/>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Обоснование затрат</w:t>
            </w:r>
          </w:p>
        </w:tc>
      </w:tr>
      <w:tr w:rsidR="00E176E6" w:rsidRPr="00E176E6" w14:paraId="0176B774" w14:textId="77777777" w:rsidTr="00B00029">
        <w:trPr>
          <w:trHeight w:hRule="exact" w:val="986"/>
          <w:jc w:val="center"/>
        </w:trPr>
        <w:tc>
          <w:tcPr>
            <w:tcW w:w="655" w:type="dxa"/>
            <w:tcBorders>
              <w:top w:val="single" w:sz="4" w:space="0" w:color="auto"/>
              <w:left w:val="single" w:sz="4" w:space="0" w:color="auto"/>
            </w:tcBorders>
            <w:shd w:val="clear" w:color="auto" w:fill="FFFFFF"/>
          </w:tcPr>
          <w:p w14:paraId="7ED99AF6" w14:textId="77777777" w:rsidR="00E176E6" w:rsidRPr="00E176E6" w:rsidRDefault="00E176E6" w:rsidP="00E176E6">
            <w:pPr>
              <w:framePr w:w="9803" w:wrap="notBeside" w:vAnchor="text" w:hAnchor="text" w:xAlign="center" w:y="1"/>
              <w:spacing w:line="280" w:lineRule="exact"/>
              <w:ind w:left="28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1</w:t>
            </w:r>
          </w:p>
        </w:tc>
        <w:tc>
          <w:tcPr>
            <w:tcW w:w="5641" w:type="dxa"/>
            <w:tcBorders>
              <w:top w:val="single" w:sz="4" w:space="0" w:color="auto"/>
              <w:left w:val="single" w:sz="4" w:space="0" w:color="auto"/>
            </w:tcBorders>
            <w:shd w:val="clear" w:color="auto" w:fill="FFFFFF"/>
          </w:tcPr>
          <w:p w14:paraId="7D1ACAC5" w14:textId="77777777" w:rsidR="00E176E6" w:rsidRPr="00E176E6" w:rsidRDefault="00E176E6" w:rsidP="00E176E6">
            <w:pPr>
              <w:framePr w:w="9803" w:wrap="notBeside" w:vAnchor="text" w:hAnchor="text" w:xAlign="center" w:y="1"/>
              <w:spacing w:line="32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Проведение торгов на право заключения муниципального контракта</w:t>
            </w:r>
          </w:p>
        </w:tc>
        <w:tc>
          <w:tcPr>
            <w:tcW w:w="3506" w:type="dxa"/>
            <w:tcBorders>
              <w:top w:val="single" w:sz="4" w:space="0" w:color="auto"/>
              <w:left w:val="single" w:sz="4" w:space="0" w:color="auto"/>
              <w:right w:val="single" w:sz="4" w:space="0" w:color="auto"/>
            </w:tcBorders>
            <w:shd w:val="clear" w:color="auto" w:fill="FFFFFF"/>
            <w:vAlign w:val="bottom"/>
          </w:tcPr>
          <w:p w14:paraId="07E1EE11" w14:textId="77777777" w:rsidR="00E176E6" w:rsidRPr="00E176E6" w:rsidRDefault="00E176E6" w:rsidP="00E176E6">
            <w:pPr>
              <w:framePr w:w="9803" w:wrap="notBeside" w:vAnchor="text" w:hAnchor="text" w:xAlign="center" w:y="1"/>
              <w:spacing w:line="32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Финансирование за счет средств Программы не требуется</w:t>
            </w:r>
          </w:p>
        </w:tc>
      </w:tr>
      <w:tr w:rsidR="00E176E6" w:rsidRPr="00E176E6" w14:paraId="6680CA1B" w14:textId="77777777" w:rsidTr="00B00029">
        <w:trPr>
          <w:trHeight w:hRule="exact" w:val="976"/>
          <w:jc w:val="center"/>
        </w:trPr>
        <w:tc>
          <w:tcPr>
            <w:tcW w:w="655" w:type="dxa"/>
            <w:tcBorders>
              <w:top w:val="single" w:sz="4" w:space="0" w:color="auto"/>
              <w:left w:val="single" w:sz="4" w:space="0" w:color="auto"/>
            </w:tcBorders>
            <w:shd w:val="clear" w:color="auto" w:fill="FFFFFF"/>
          </w:tcPr>
          <w:p w14:paraId="4268963C" w14:textId="77777777" w:rsidR="00E176E6" w:rsidRPr="00E176E6" w:rsidRDefault="00E176E6" w:rsidP="00E176E6">
            <w:pPr>
              <w:framePr w:w="9803" w:wrap="notBeside" w:vAnchor="text" w:hAnchor="text" w:xAlign="center" w:y="1"/>
              <w:spacing w:line="280" w:lineRule="exact"/>
              <w:ind w:left="28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2</w:t>
            </w:r>
          </w:p>
        </w:tc>
        <w:tc>
          <w:tcPr>
            <w:tcW w:w="5641" w:type="dxa"/>
            <w:tcBorders>
              <w:top w:val="single" w:sz="4" w:space="0" w:color="auto"/>
              <w:left w:val="single" w:sz="4" w:space="0" w:color="auto"/>
            </w:tcBorders>
            <w:shd w:val="clear" w:color="auto" w:fill="FFFFFF"/>
            <w:vAlign w:val="bottom"/>
          </w:tcPr>
          <w:p w14:paraId="4158655F" w14:textId="77777777" w:rsidR="00E176E6" w:rsidRPr="00E176E6" w:rsidRDefault="00E176E6" w:rsidP="00E176E6">
            <w:pPr>
              <w:framePr w:w="9803" w:wrap="notBeside" w:vAnchor="text" w:hAnchor="text" w:xAlign="center" w:y="1"/>
              <w:spacing w:line="324"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Заключение контрактов между Администрацией Листвянского МО и подрядной организацией</w:t>
            </w:r>
          </w:p>
        </w:tc>
        <w:tc>
          <w:tcPr>
            <w:tcW w:w="3506" w:type="dxa"/>
            <w:tcBorders>
              <w:top w:val="single" w:sz="4" w:space="0" w:color="auto"/>
              <w:left w:val="single" w:sz="4" w:space="0" w:color="auto"/>
              <w:right w:val="single" w:sz="4" w:space="0" w:color="auto"/>
            </w:tcBorders>
            <w:shd w:val="clear" w:color="auto" w:fill="FFFFFF"/>
            <w:vAlign w:val="bottom"/>
          </w:tcPr>
          <w:p w14:paraId="7735D030" w14:textId="77777777" w:rsidR="00E176E6" w:rsidRPr="00E176E6" w:rsidRDefault="00E176E6" w:rsidP="00E176E6">
            <w:pPr>
              <w:framePr w:w="9803" w:wrap="notBeside" w:vAnchor="text" w:hAnchor="text" w:xAlign="center" w:y="1"/>
              <w:spacing w:line="324"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Финансирование за счет средств Программы не требуется</w:t>
            </w:r>
          </w:p>
        </w:tc>
      </w:tr>
      <w:tr w:rsidR="00E176E6" w:rsidRPr="00E176E6" w14:paraId="70E03206" w14:textId="77777777" w:rsidTr="00B00029">
        <w:trPr>
          <w:trHeight w:hRule="exact" w:val="986"/>
          <w:jc w:val="center"/>
        </w:trPr>
        <w:tc>
          <w:tcPr>
            <w:tcW w:w="655" w:type="dxa"/>
            <w:tcBorders>
              <w:top w:val="single" w:sz="4" w:space="0" w:color="auto"/>
              <w:left w:val="single" w:sz="4" w:space="0" w:color="auto"/>
            </w:tcBorders>
            <w:shd w:val="clear" w:color="auto" w:fill="FFFFFF"/>
          </w:tcPr>
          <w:p w14:paraId="75D653A2" w14:textId="77777777" w:rsidR="00E176E6" w:rsidRPr="00E176E6" w:rsidRDefault="00E176E6" w:rsidP="00E176E6">
            <w:pPr>
              <w:framePr w:w="9803" w:wrap="notBeside" w:vAnchor="text" w:hAnchor="text" w:xAlign="center" w:y="1"/>
              <w:spacing w:line="280" w:lineRule="exact"/>
              <w:ind w:left="28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3</w:t>
            </w:r>
          </w:p>
        </w:tc>
        <w:tc>
          <w:tcPr>
            <w:tcW w:w="5641" w:type="dxa"/>
            <w:tcBorders>
              <w:top w:val="single" w:sz="4" w:space="0" w:color="auto"/>
              <w:left w:val="single" w:sz="4" w:space="0" w:color="auto"/>
            </w:tcBorders>
            <w:shd w:val="clear" w:color="auto" w:fill="FFFFFF"/>
          </w:tcPr>
          <w:p w14:paraId="3A536849" w14:textId="77777777" w:rsidR="00E176E6" w:rsidRPr="00E176E6" w:rsidRDefault="00E176E6" w:rsidP="00E176E6">
            <w:pPr>
              <w:framePr w:w="9803" w:wrap="notBeside" w:vAnchor="text" w:hAnchor="text" w:xAlign="center" w:y="1"/>
              <w:spacing w:line="331"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Заключение соглашений о предоставлении субсидий на ремонт Дома культуры</w:t>
            </w:r>
          </w:p>
        </w:tc>
        <w:tc>
          <w:tcPr>
            <w:tcW w:w="3506" w:type="dxa"/>
            <w:tcBorders>
              <w:top w:val="single" w:sz="4" w:space="0" w:color="auto"/>
              <w:left w:val="single" w:sz="4" w:space="0" w:color="auto"/>
              <w:right w:val="single" w:sz="4" w:space="0" w:color="auto"/>
            </w:tcBorders>
            <w:shd w:val="clear" w:color="auto" w:fill="FFFFFF"/>
            <w:vAlign w:val="bottom"/>
          </w:tcPr>
          <w:p w14:paraId="2CD48ADE" w14:textId="77777777" w:rsidR="00E176E6" w:rsidRPr="00E176E6" w:rsidRDefault="00E176E6" w:rsidP="00E176E6">
            <w:pPr>
              <w:framePr w:w="9803" w:wrap="notBeside" w:vAnchor="text" w:hAnchor="text" w:xAlign="center" w:y="1"/>
              <w:spacing w:line="324"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Финансирование за счет средств Программы не требуется</w:t>
            </w:r>
          </w:p>
        </w:tc>
      </w:tr>
      <w:tr w:rsidR="00E176E6" w:rsidRPr="00E176E6" w14:paraId="767F4B6C" w14:textId="77777777" w:rsidTr="00B00029">
        <w:trPr>
          <w:trHeight w:hRule="exact" w:val="983"/>
          <w:jc w:val="center"/>
        </w:trPr>
        <w:tc>
          <w:tcPr>
            <w:tcW w:w="655" w:type="dxa"/>
            <w:tcBorders>
              <w:top w:val="single" w:sz="4" w:space="0" w:color="auto"/>
              <w:left w:val="single" w:sz="4" w:space="0" w:color="auto"/>
            </w:tcBorders>
            <w:shd w:val="clear" w:color="auto" w:fill="FFFFFF"/>
          </w:tcPr>
          <w:p w14:paraId="63EC060A" w14:textId="77777777" w:rsidR="00E176E6" w:rsidRPr="00E176E6" w:rsidRDefault="00E176E6" w:rsidP="00E176E6">
            <w:pPr>
              <w:framePr w:w="9803" w:wrap="notBeside" w:vAnchor="text" w:hAnchor="text" w:xAlign="center" w:y="1"/>
              <w:spacing w:line="280" w:lineRule="exact"/>
              <w:ind w:left="28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4</w:t>
            </w:r>
          </w:p>
        </w:tc>
        <w:tc>
          <w:tcPr>
            <w:tcW w:w="5641" w:type="dxa"/>
            <w:tcBorders>
              <w:top w:val="single" w:sz="4" w:space="0" w:color="auto"/>
              <w:left w:val="single" w:sz="4" w:space="0" w:color="auto"/>
            </w:tcBorders>
            <w:shd w:val="clear" w:color="auto" w:fill="FFFFFF"/>
            <w:vAlign w:val="bottom"/>
          </w:tcPr>
          <w:p w14:paraId="70B0A331" w14:textId="77777777" w:rsidR="00E176E6" w:rsidRPr="00E176E6" w:rsidRDefault="00E176E6" w:rsidP="00E176E6">
            <w:pPr>
              <w:framePr w:w="9803" w:wrap="notBeside" w:vAnchor="text" w:hAnchor="text" w:xAlign="center" w:y="1"/>
              <w:spacing w:line="313"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Осуществление финансирования расходов на проведение работ по ремонту Дома культуры</w:t>
            </w:r>
          </w:p>
        </w:tc>
        <w:tc>
          <w:tcPr>
            <w:tcW w:w="3506" w:type="dxa"/>
            <w:tcBorders>
              <w:top w:val="single" w:sz="4" w:space="0" w:color="auto"/>
              <w:left w:val="single" w:sz="4" w:space="0" w:color="auto"/>
              <w:right w:val="single" w:sz="4" w:space="0" w:color="auto"/>
            </w:tcBorders>
            <w:shd w:val="clear" w:color="auto" w:fill="FFFFFF"/>
            <w:vAlign w:val="bottom"/>
          </w:tcPr>
          <w:p w14:paraId="43718EC7" w14:textId="77777777" w:rsidR="00E176E6" w:rsidRPr="00E176E6" w:rsidRDefault="00E176E6" w:rsidP="00E176E6">
            <w:pPr>
              <w:framePr w:w="9803" w:wrap="notBeside" w:vAnchor="text" w:hAnchor="text" w:xAlign="center" w:y="1"/>
              <w:spacing w:line="317"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Оплата стоимости выполнения работ по ремонту Дома культуры</w:t>
            </w:r>
          </w:p>
        </w:tc>
      </w:tr>
      <w:tr w:rsidR="00E176E6" w:rsidRPr="00E176E6" w14:paraId="298A1FFE" w14:textId="77777777" w:rsidTr="00B00029">
        <w:trPr>
          <w:trHeight w:hRule="exact" w:val="1325"/>
          <w:jc w:val="center"/>
        </w:trPr>
        <w:tc>
          <w:tcPr>
            <w:tcW w:w="655" w:type="dxa"/>
            <w:tcBorders>
              <w:top w:val="single" w:sz="4" w:space="0" w:color="auto"/>
              <w:left w:val="single" w:sz="4" w:space="0" w:color="auto"/>
              <w:bottom w:val="single" w:sz="4" w:space="0" w:color="auto"/>
            </w:tcBorders>
            <w:shd w:val="clear" w:color="auto" w:fill="FFFFFF"/>
          </w:tcPr>
          <w:p w14:paraId="0C7D53FE" w14:textId="77777777" w:rsidR="00E176E6" w:rsidRPr="00E176E6" w:rsidRDefault="00E176E6" w:rsidP="00E176E6">
            <w:pPr>
              <w:framePr w:w="9803" w:wrap="notBeside" w:vAnchor="text" w:hAnchor="text" w:xAlign="center" w:y="1"/>
              <w:spacing w:line="280" w:lineRule="exact"/>
              <w:ind w:left="280"/>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5</w:t>
            </w:r>
          </w:p>
        </w:tc>
        <w:tc>
          <w:tcPr>
            <w:tcW w:w="5641" w:type="dxa"/>
            <w:tcBorders>
              <w:top w:val="single" w:sz="4" w:space="0" w:color="auto"/>
              <w:left w:val="single" w:sz="4" w:space="0" w:color="auto"/>
              <w:bottom w:val="single" w:sz="4" w:space="0" w:color="auto"/>
            </w:tcBorders>
            <w:shd w:val="clear" w:color="auto" w:fill="FFFFFF"/>
            <w:vAlign w:val="bottom"/>
          </w:tcPr>
          <w:p w14:paraId="3F0BDE29" w14:textId="77777777" w:rsidR="00E176E6" w:rsidRPr="00E176E6" w:rsidRDefault="00E176E6" w:rsidP="00E176E6">
            <w:pPr>
              <w:framePr w:w="9803" w:wrap="notBeside" w:vAnchor="text" w:hAnchor="text" w:xAlign="center" w:y="1"/>
              <w:spacing w:line="32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Проведение информационно</w:t>
            </w:r>
            <w:r w:rsidRPr="00E176E6">
              <w:rPr>
                <w:rFonts w:ascii="Times New Roman" w:eastAsia="Times New Roman" w:hAnsi="Times New Roman" w:cs="Times New Roman"/>
                <w:sz w:val="28"/>
                <w:szCs w:val="28"/>
              </w:rPr>
              <w:softHyphen/>
              <w:t>-разъяснительной работы по доведению до граждан целей, условий и требований Программы.</w:t>
            </w:r>
          </w:p>
        </w:tc>
        <w:tc>
          <w:tcPr>
            <w:tcW w:w="3506" w:type="dxa"/>
            <w:tcBorders>
              <w:top w:val="single" w:sz="4" w:space="0" w:color="auto"/>
              <w:left w:val="single" w:sz="4" w:space="0" w:color="auto"/>
              <w:bottom w:val="single" w:sz="4" w:space="0" w:color="auto"/>
              <w:right w:val="single" w:sz="4" w:space="0" w:color="auto"/>
            </w:tcBorders>
            <w:shd w:val="clear" w:color="auto" w:fill="FFFFFF"/>
          </w:tcPr>
          <w:p w14:paraId="4556AF26" w14:textId="77777777" w:rsidR="00E176E6" w:rsidRPr="00E176E6" w:rsidRDefault="00E176E6" w:rsidP="00E176E6">
            <w:pPr>
              <w:framePr w:w="9803" w:wrap="notBeside" w:vAnchor="text" w:hAnchor="text" w:xAlign="center" w:y="1"/>
              <w:spacing w:line="320" w:lineRule="exact"/>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Финансирование за счет средств Программы не требуется</w:t>
            </w:r>
          </w:p>
        </w:tc>
      </w:tr>
    </w:tbl>
    <w:p w14:paraId="32FA2F49" w14:textId="77777777" w:rsidR="00E176E6" w:rsidRPr="00E176E6" w:rsidRDefault="00E176E6" w:rsidP="00E176E6">
      <w:pPr>
        <w:framePr w:w="9803" w:wrap="notBeside" w:vAnchor="text" w:hAnchor="text" w:xAlign="center" w:y="1"/>
        <w:rPr>
          <w:sz w:val="2"/>
          <w:szCs w:val="2"/>
        </w:rPr>
      </w:pPr>
    </w:p>
    <w:p w14:paraId="42F4DF75" w14:textId="77777777" w:rsidR="00E176E6" w:rsidRPr="00E176E6" w:rsidRDefault="00E176E6" w:rsidP="00E176E6">
      <w:pPr>
        <w:rPr>
          <w:sz w:val="2"/>
          <w:szCs w:val="2"/>
        </w:rPr>
      </w:pPr>
    </w:p>
    <w:p w14:paraId="472D6079" w14:textId="77777777" w:rsidR="00E176E6" w:rsidRPr="00E176E6" w:rsidRDefault="00E176E6" w:rsidP="00A1116F">
      <w:pPr>
        <w:keepNext/>
        <w:keepLines/>
        <w:numPr>
          <w:ilvl w:val="0"/>
          <w:numId w:val="4"/>
        </w:numPr>
        <w:tabs>
          <w:tab w:val="left" w:pos="3151"/>
        </w:tabs>
        <w:spacing w:before="518" w:after="162" w:line="280" w:lineRule="exact"/>
        <w:ind w:left="2760"/>
        <w:jc w:val="both"/>
        <w:outlineLvl w:val="1"/>
        <w:rPr>
          <w:rFonts w:ascii="Times New Roman" w:eastAsia="Times New Roman" w:hAnsi="Times New Roman" w:cs="Times New Roman"/>
          <w:b/>
          <w:bCs/>
          <w:sz w:val="28"/>
          <w:szCs w:val="28"/>
        </w:rPr>
      </w:pPr>
      <w:bookmarkStart w:id="5" w:name="bookmark4"/>
      <w:r w:rsidRPr="00E176E6">
        <w:rPr>
          <w:rFonts w:ascii="Times New Roman" w:eastAsia="Times New Roman" w:hAnsi="Times New Roman" w:cs="Times New Roman"/>
          <w:b/>
          <w:bCs/>
          <w:sz w:val="28"/>
          <w:szCs w:val="28"/>
        </w:rPr>
        <w:t>Ресурсное обеспечение Программы</w:t>
      </w:r>
      <w:bookmarkEnd w:id="5"/>
    </w:p>
    <w:p w14:paraId="32DADB0C" w14:textId="77777777" w:rsidR="00E176E6" w:rsidRPr="00E176E6" w:rsidRDefault="00E176E6" w:rsidP="00A1116F">
      <w:pPr>
        <w:spacing w:after="16" w:line="364" w:lineRule="exact"/>
        <w:ind w:left="300" w:right="1060" w:firstLine="38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Мероприятия Программы реализуются за счет средств субсидий из средств бюджета Листвянского МО.</w:t>
      </w:r>
    </w:p>
    <w:p w14:paraId="11123414" w14:textId="77777777" w:rsidR="00E176E6" w:rsidRPr="00E176E6" w:rsidRDefault="00E176E6" w:rsidP="00A1116F">
      <w:pPr>
        <w:spacing w:line="569" w:lineRule="exact"/>
        <w:ind w:left="300" w:firstLine="38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Объем финансирования Программы составляет:</w:t>
      </w:r>
    </w:p>
    <w:p w14:paraId="02649925" w14:textId="3734F7D3" w:rsidR="00E176E6" w:rsidRPr="00E176E6" w:rsidRDefault="00FE0FE8" w:rsidP="00A1116F">
      <w:pPr>
        <w:spacing w:line="569" w:lineRule="exact"/>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3D3C5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г. – </w:t>
      </w:r>
      <w:r w:rsidR="00DA03CA">
        <w:rPr>
          <w:rFonts w:ascii="Times New Roman" w:eastAsia="Times New Roman" w:hAnsi="Times New Roman" w:cs="Times New Roman"/>
          <w:sz w:val="28"/>
          <w:szCs w:val="28"/>
        </w:rPr>
        <w:t>11315,8</w:t>
      </w:r>
      <w:r w:rsidR="00E176E6" w:rsidRPr="00E176E6">
        <w:rPr>
          <w:rFonts w:ascii="Times New Roman" w:eastAsia="Times New Roman" w:hAnsi="Times New Roman" w:cs="Times New Roman"/>
          <w:sz w:val="28"/>
          <w:szCs w:val="28"/>
        </w:rPr>
        <w:t xml:space="preserve"> </w:t>
      </w:r>
      <w:proofErr w:type="spellStart"/>
      <w:r w:rsidR="00E176E6" w:rsidRPr="00E176E6">
        <w:rPr>
          <w:rFonts w:ascii="Times New Roman" w:eastAsia="Times New Roman" w:hAnsi="Times New Roman" w:cs="Times New Roman"/>
          <w:sz w:val="28"/>
          <w:szCs w:val="28"/>
        </w:rPr>
        <w:t>тыс.руб</w:t>
      </w:r>
      <w:proofErr w:type="spellEnd"/>
      <w:r w:rsidR="00E176E6" w:rsidRPr="00E176E6">
        <w:rPr>
          <w:rFonts w:ascii="Times New Roman" w:eastAsia="Times New Roman" w:hAnsi="Times New Roman" w:cs="Times New Roman"/>
          <w:sz w:val="28"/>
          <w:szCs w:val="28"/>
        </w:rPr>
        <w:t>.</w:t>
      </w:r>
    </w:p>
    <w:p w14:paraId="6853C48E" w14:textId="73841152" w:rsidR="00E176E6" w:rsidRPr="00E176E6" w:rsidRDefault="00FE0FE8" w:rsidP="00A1116F">
      <w:pPr>
        <w:spacing w:line="569" w:lineRule="exact"/>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423D7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г. </w:t>
      </w:r>
      <w:r w:rsidR="003D3C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D3C55">
        <w:rPr>
          <w:rFonts w:ascii="Times New Roman" w:eastAsia="Times New Roman" w:hAnsi="Times New Roman" w:cs="Times New Roman"/>
          <w:sz w:val="28"/>
          <w:szCs w:val="28"/>
        </w:rPr>
        <w:t>1</w:t>
      </w:r>
      <w:r w:rsidR="00DA03CA">
        <w:rPr>
          <w:rFonts w:ascii="Times New Roman" w:eastAsia="Times New Roman" w:hAnsi="Times New Roman" w:cs="Times New Roman"/>
          <w:sz w:val="28"/>
          <w:szCs w:val="28"/>
        </w:rPr>
        <w:t>1339,8</w:t>
      </w:r>
      <w:r w:rsidR="00E176E6" w:rsidRPr="00E176E6">
        <w:rPr>
          <w:rFonts w:ascii="Times New Roman" w:eastAsia="Times New Roman" w:hAnsi="Times New Roman" w:cs="Times New Roman"/>
          <w:sz w:val="28"/>
          <w:szCs w:val="28"/>
        </w:rPr>
        <w:t xml:space="preserve"> </w:t>
      </w:r>
      <w:proofErr w:type="spellStart"/>
      <w:r w:rsidR="00E176E6" w:rsidRPr="00E176E6">
        <w:rPr>
          <w:rFonts w:ascii="Times New Roman" w:eastAsia="Times New Roman" w:hAnsi="Times New Roman" w:cs="Times New Roman"/>
          <w:sz w:val="28"/>
          <w:szCs w:val="28"/>
        </w:rPr>
        <w:t>тыс.руб</w:t>
      </w:r>
      <w:proofErr w:type="spellEnd"/>
      <w:r w:rsidR="00E176E6" w:rsidRPr="00E176E6">
        <w:rPr>
          <w:rFonts w:ascii="Times New Roman" w:eastAsia="Times New Roman" w:hAnsi="Times New Roman" w:cs="Times New Roman"/>
          <w:sz w:val="28"/>
          <w:szCs w:val="28"/>
        </w:rPr>
        <w:t>.</w:t>
      </w:r>
    </w:p>
    <w:p w14:paraId="70A86A8E" w14:textId="3AB5CE3A" w:rsidR="00E176E6" w:rsidRPr="00E176E6" w:rsidRDefault="00FE0FE8" w:rsidP="00A1116F">
      <w:pPr>
        <w:spacing w:line="569" w:lineRule="exact"/>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423D7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г. </w:t>
      </w:r>
      <w:r w:rsidR="003D3C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D3C55">
        <w:rPr>
          <w:rFonts w:ascii="Times New Roman" w:eastAsia="Times New Roman" w:hAnsi="Times New Roman" w:cs="Times New Roman"/>
          <w:sz w:val="28"/>
          <w:szCs w:val="28"/>
        </w:rPr>
        <w:t>1</w:t>
      </w:r>
      <w:r w:rsidR="00DA03CA">
        <w:rPr>
          <w:rFonts w:ascii="Times New Roman" w:eastAsia="Times New Roman" w:hAnsi="Times New Roman" w:cs="Times New Roman"/>
          <w:sz w:val="28"/>
          <w:szCs w:val="28"/>
        </w:rPr>
        <w:t>1539,8</w:t>
      </w:r>
      <w:r w:rsidR="00E176E6" w:rsidRPr="00E176E6">
        <w:rPr>
          <w:rFonts w:ascii="Times New Roman" w:eastAsia="Times New Roman" w:hAnsi="Times New Roman" w:cs="Times New Roman"/>
          <w:sz w:val="28"/>
          <w:szCs w:val="28"/>
        </w:rPr>
        <w:t xml:space="preserve"> </w:t>
      </w:r>
      <w:proofErr w:type="spellStart"/>
      <w:r w:rsidR="00E176E6" w:rsidRPr="00E176E6">
        <w:rPr>
          <w:rFonts w:ascii="Times New Roman" w:eastAsia="Times New Roman" w:hAnsi="Times New Roman" w:cs="Times New Roman"/>
          <w:sz w:val="28"/>
          <w:szCs w:val="28"/>
        </w:rPr>
        <w:t>тыс.руб</w:t>
      </w:r>
      <w:proofErr w:type="spellEnd"/>
      <w:r w:rsidR="00E176E6" w:rsidRPr="00E176E6">
        <w:rPr>
          <w:rFonts w:ascii="Times New Roman" w:eastAsia="Times New Roman" w:hAnsi="Times New Roman" w:cs="Times New Roman"/>
          <w:sz w:val="28"/>
          <w:szCs w:val="28"/>
        </w:rPr>
        <w:t>.</w:t>
      </w:r>
    </w:p>
    <w:p w14:paraId="080CBACE" w14:textId="77777777" w:rsidR="00E176E6" w:rsidRPr="00E176E6" w:rsidRDefault="00E176E6" w:rsidP="00A1116F">
      <w:pPr>
        <w:spacing w:line="569" w:lineRule="exact"/>
        <w:ind w:left="30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За счет средств бюджета Листвянского МО.</w:t>
      </w:r>
    </w:p>
    <w:p w14:paraId="6B6735FE" w14:textId="77777777" w:rsidR="00E176E6" w:rsidRPr="00E176E6" w:rsidRDefault="00E176E6" w:rsidP="00A1116F">
      <w:pPr>
        <w:spacing w:after="172" w:line="353" w:lineRule="exact"/>
        <w:ind w:left="300" w:firstLine="70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Для реализации Программы не требуется дополнительного кадрового обеспечения.</w:t>
      </w:r>
    </w:p>
    <w:p w14:paraId="718F4436" w14:textId="77777777" w:rsidR="00E176E6" w:rsidRPr="00E176E6" w:rsidRDefault="00E176E6" w:rsidP="00A1116F">
      <w:pPr>
        <w:spacing w:line="364" w:lineRule="exact"/>
        <w:ind w:left="30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Организационно-техническое обеспечение реализации мероприятий Программы осуществляется финансово-экономическим и юридическим отделами администрации Листвянского МО.</w:t>
      </w:r>
      <w:r w:rsidRPr="00E176E6">
        <w:rPr>
          <w:rFonts w:ascii="Times New Roman" w:eastAsia="Times New Roman" w:hAnsi="Times New Roman" w:cs="Times New Roman"/>
          <w:sz w:val="28"/>
          <w:szCs w:val="28"/>
        </w:rPr>
        <w:br w:type="page"/>
      </w:r>
    </w:p>
    <w:p w14:paraId="2038BE09" w14:textId="77777777" w:rsidR="00E176E6" w:rsidRDefault="00E176E6" w:rsidP="00A1116F">
      <w:pPr>
        <w:keepNext/>
        <w:keepLines/>
        <w:numPr>
          <w:ilvl w:val="0"/>
          <w:numId w:val="4"/>
        </w:numPr>
        <w:tabs>
          <w:tab w:val="left" w:pos="1350"/>
        </w:tabs>
        <w:spacing w:after="27" w:line="280" w:lineRule="exact"/>
        <w:ind w:left="980"/>
        <w:jc w:val="both"/>
        <w:outlineLvl w:val="1"/>
        <w:rPr>
          <w:rFonts w:ascii="Times New Roman" w:eastAsia="Times New Roman" w:hAnsi="Times New Roman" w:cs="Times New Roman"/>
          <w:b/>
          <w:bCs/>
          <w:sz w:val="28"/>
          <w:szCs w:val="28"/>
        </w:rPr>
      </w:pPr>
      <w:bookmarkStart w:id="6" w:name="bookmark5"/>
      <w:r w:rsidRPr="00E176E6">
        <w:rPr>
          <w:rFonts w:ascii="Times New Roman" w:eastAsia="Times New Roman" w:hAnsi="Times New Roman" w:cs="Times New Roman"/>
          <w:b/>
          <w:bCs/>
          <w:sz w:val="28"/>
          <w:szCs w:val="28"/>
        </w:rPr>
        <w:lastRenderedPageBreak/>
        <w:t>Организационная схема управления и контроля за реализацией</w:t>
      </w:r>
      <w:bookmarkEnd w:id="6"/>
      <w:r w:rsidR="00A1116F">
        <w:rPr>
          <w:rFonts w:ascii="Times New Roman" w:eastAsia="Times New Roman" w:hAnsi="Times New Roman" w:cs="Times New Roman"/>
          <w:b/>
          <w:bCs/>
          <w:sz w:val="28"/>
          <w:szCs w:val="28"/>
        </w:rPr>
        <w:t xml:space="preserve"> п</w:t>
      </w:r>
      <w:r w:rsidRPr="00E176E6">
        <w:rPr>
          <w:rFonts w:ascii="Times New Roman" w:eastAsia="Times New Roman" w:hAnsi="Times New Roman" w:cs="Times New Roman"/>
          <w:b/>
          <w:bCs/>
          <w:sz w:val="28"/>
          <w:szCs w:val="28"/>
        </w:rPr>
        <w:t>рограммы</w:t>
      </w:r>
    </w:p>
    <w:p w14:paraId="3BDF20D5" w14:textId="77777777" w:rsidR="00A1116F" w:rsidRPr="00E176E6" w:rsidRDefault="00A1116F" w:rsidP="00A1116F">
      <w:pPr>
        <w:keepNext/>
        <w:keepLines/>
        <w:tabs>
          <w:tab w:val="left" w:pos="1350"/>
        </w:tabs>
        <w:spacing w:after="27" w:line="280" w:lineRule="exact"/>
        <w:ind w:left="980"/>
        <w:jc w:val="both"/>
        <w:outlineLvl w:val="1"/>
        <w:rPr>
          <w:rFonts w:ascii="Times New Roman" w:eastAsia="Times New Roman" w:hAnsi="Times New Roman" w:cs="Times New Roman"/>
          <w:b/>
          <w:bCs/>
          <w:sz w:val="28"/>
          <w:szCs w:val="28"/>
        </w:rPr>
      </w:pPr>
    </w:p>
    <w:p w14:paraId="79FB62BE" w14:textId="77777777" w:rsidR="00E176E6" w:rsidRPr="00E176E6" w:rsidRDefault="00E176E6" w:rsidP="00A1116F">
      <w:pPr>
        <w:spacing w:after="129" w:line="382" w:lineRule="exact"/>
        <w:ind w:left="380" w:firstLine="36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Реализацию Программы обеспечивает финансово-экономический отдел Администрации Листвянского МО.</w:t>
      </w:r>
    </w:p>
    <w:p w14:paraId="3C080B49" w14:textId="77777777" w:rsidR="00E176E6" w:rsidRPr="00E176E6" w:rsidRDefault="00E176E6" w:rsidP="00A1116F">
      <w:pPr>
        <w:spacing w:after="123" w:line="371" w:lineRule="exact"/>
        <w:ind w:left="380" w:firstLine="36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Начальник финансово-экономического отдела Администрации Листвянского МО несет ответственность</w:t>
      </w:r>
      <w:r w:rsidR="00D66A61">
        <w:rPr>
          <w:rFonts w:ascii="Times New Roman" w:eastAsia="Times New Roman" w:hAnsi="Times New Roman" w:cs="Times New Roman"/>
          <w:sz w:val="28"/>
          <w:szCs w:val="28"/>
        </w:rPr>
        <w:t xml:space="preserve"> за реализацию и достижение коне</w:t>
      </w:r>
      <w:r w:rsidRPr="00E176E6">
        <w:rPr>
          <w:rFonts w:ascii="Times New Roman" w:eastAsia="Times New Roman" w:hAnsi="Times New Roman" w:cs="Times New Roman"/>
          <w:sz w:val="28"/>
          <w:szCs w:val="28"/>
        </w:rPr>
        <w:t>чных результатов Программы, целевое использование средств, выделяемых на ее выполнение.</w:t>
      </w:r>
    </w:p>
    <w:p w14:paraId="1BA5B787" w14:textId="77777777" w:rsidR="00E176E6" w:rsidRPr="00E176E6" w:rsidRDefault="00E176E6" w:rsidP="00A1116F">
      <w:pPr>
        <w:spacing w:after="123" w:line="367" w:lineRule="exact"/>
        <w:ind w:left="380" w:firstLine="36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Финансово-экономический отдел Админи</w:t>
      </w:r>
      <w:r w:rsidR="00D66A61">
        <w:rPr>
          <w:rFonts w:ascii="Times New Roman" w:eastAsia="Times New Roman" w:hAnsi="Times New Roman" w:cs="Times New Roman"/>
          <w:sz w:val="28"/>
          <w:szCs w:val="28"/>
        </w:rPr>
        <w:t>страции Листвянского МО ежекварталь</w:t>
      </w:r>
      <w:r w:rsidRPr="00E176E6">
        <w:rPr>
          <w:rFonts w:ascii="Times New Roman" w:eastAsia="Times New Roman" w:hAnsi="Times New Roman" w:cs="Times New Roman"/>
          <w:sz w:val="28"/>
          <w:szCs w:val="28"/>
        </w:rPr>
        <w:t>но проводит мониторинг и анализ хода реализации Программы в течение всего периода реализации Программы.</w:t>
      </w:r>
    </w:p>
    <w:p w14:paraId="3F7E7EE0" w14:textId="77777777" w:rsidR="00E176E6" w:rsidRPr="00E176E6" w:rsidRDefault="00E176E6" w:rsidP="00A1116F">
      <w:pPr>
        <w:spacing w:after="187" w:line="364" w:lineRule="exact"/>
        <w:ind w:left="380" w:firstLine="36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Уточнение параметров Программы, осуществляется финансово- экономическим отделом Администрации Листвянского МО в установленном порядке.</w:t>
      </w:r>
    </w:p>
    <w:p w14:paraId="72D62021" w14:textId="77777777" w:rsidR="00E176E6" w:rsidRPr="00E176E6" w:rsidRDefault="00E176E6" w:rsidP="00A1116F">
      <w:pPr>
        <w:keepNext/>
        <w:keepLines/>
        <w:numPr>
          <w:ilvl w:val="0"/>
          <w:numId w:val="4"/>
        </w:numPr>
        <w:tabs>
          <w:tab w:val="left" w:pos="2330"/>
        </w:tabs>
        <w:spacing w:after="211" w:line="280" w:lineRule="exact"/>
        <w:ind w:left="1960"/>
        <w:jc w:val="both"/>
        <w:outlineLvl w:val="1"/>
        <w:rPr>
          <w:rFonts w:ascii="Times New Roman" w:eastAsia="Times New Roman" w:hAnsi="Times New Roman" w:cs="Times New Roman"/>
          <w:b/>
          <w:bCs/>
          <w:sz w:val="28"/>
          <w:szCs w:val="28"/>
        </w:rPr>
      </w:pPr>
      <w:bookmarkStart w:id="7" w:name="bookmark6"/>
      <w:r w:rsidRPr="00E176E6">
        <w:rPr>
          <w:rFonts w:ascii="Times New Roman" w:eastAsia="Times New Roman" w:hAnsi="Times New Roman" w:cs="Times New Roman"/>
          <w:b/>
          <w:bCs/>
          <w:sz w:val="28"/>
          <w:szCs w:val="28"/>
        </w:rPr>
        <w:t>Ожидаемые результаты реализации Программы</w:t>
      </w:r>
      <w:bookmarkEnd w:id="7"/>
    </w:p>
    <w:p w14:paraId="1B9B7A24" w14:textId="77777777" w:rsidR="00E176E6" w:rsidRPr="00E176E6" w:rsidRDefault="00E176E6" w:rsidP="00A1116F">
      <w:pPr>
        <w:spacing w:after="145" w:line="280" w:lineRule="exact"/>
        <w:ind w:left="380" w:firstLine="36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В результате реализации Программы прогнозируется:</w:t>
      </w:r>
    </w:p>
    <w:p w14:paraId="36A97D23" w14:textId="77777777" w:rsidR="00E176E6" w:rsidRPr="00E176E6" w:rsidRDefault="00E176E6" w:rsidP="00A1116F">
      <w:pPr>
        <w:numPr>
          <w:ilvl w:val="0"/>
          <w:numId w:val="5"/>
        </w:numPr>
        <w:tabs>
          <w:tab w:val="left" w:pos="995"/>
        </w:tabs>
        <w:spacing w:after="193" w:line="371" w:lineRule="exact"/>
        <w:ind w:left="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повышение качества и многообразия предлагаемых услуг, достижение соответствия предложений потребностям населения;</w:t>
      </w:r>
    </w:p>
    <w:p w14:paraId="1F327B30" w14:textId="77777777" w:rsidR="00E176E6" w:rsidRPr="00E176E6" w:rsidRDefault="00E176E6" w:rsidP="00A1116F">
      <w:pPr>
        <w:numPr>
          <w:ilvl w:val="0"/>
          <w:numId w:val="5"/>
        </w:numPr>
        <w:tabs>
          <w:tab w:val="left" w:pos="998"/>
        </w:tabs>
        <w:spacing w:after="138" w:line="280" w:lineRule="exact"/>
        <w:ind w:left="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повышение степени удовлетворенности населения культур-услугами;</w:t>
      </w:r>
    </w:p>
    <w:p w14:paraId="6EACA13F" w14:textId="77777777" w:rsidR="00E176E6" w:rsidRPr="00E176E6" w:rsidRDefault="00E176E6" w:rsidP="00A1116F">
      <w:pPr>
        <w:numPr>
          <w:ilvl w:val="0"/>
          <w:numId w:val="5"/>
        </w:numPr>
        <w:tabs>
          <w:tab w:val="left" w:pos="1002"/>
        </w:tabs>
        <w:spacing w:after="123" w:line="371" w:lineRule="exact"/>
        <w:ind w:left="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увеличение охвата различных категорий зрителей и участников мероприятиями, расширение возможностей для самореализации и развития творческих способностей;</w:t>
      </w:r>
    </w:p>
    <w:p w14:paraId="6FB2F2A8" w14:textId="77777777" w:rsidR="00E176E6" w:rsidRPr="00E176E6" w:rsidRDefault="00E176E6" w:rsidP="00A1116F">
      <w:pPr>
        <w:numPr>
          <w:ilvl w:val="0"/>
          <w:numId w:val="5"/>
        </w:numPr>
        <w:tabs>
          <w:tab w:val="left" w:pos="998"/>
        </w:tabs>
        <w:spacing w:after="190" w:line="367" w:lineRule="exact"/>
        <w:ind w:left="740"/>
        <w:jc w:val="both"/>
        <w:rPr>
          <w:rFonts w:ascii="Times New Roman" w:eastAsia="Times New Roman" w:hAnsi="Times New Roman" w:cs="Times New Roman"/>
          <w:sz w:val="28"/>
          <w:szCs w:val="28"/>
        </w:rPr>
      </w:pPr>
      <w:r w:rsidRPr="00E176E6">
        <w:rPr>
          <w:rFonts w:ascii="Times New Roman" w:eastAsia="Times New Roman" w:hAnsi="Times New Roman" w:cs="Times New Roman"/>
          <w:sz w:val="28"/>
          <w:szCs w:val="28"/>
        </w:rPr>
        <w:t>расширение спектра просветительских услуг, форм деятельности в соответствии с интересами и потребностями.</w:t>
      </w:r>
    </w:p>
    <w:p w14:paraId="3F141224" w14:textId="77777777" w:rsidR="00E176E6" w:rsidRPr="00E176E6" w:rsidRDefault="00E176E6" w:rsidP="00A1116F">
      <w:pPr>
        <w:keepNext/>
        <w:keepLines/>
        <w:numPr>
          <w:ilvl w:val="0"/>
          <w:numId w:val="4"/>
        </w:numPr>
        <w:tabs>
          <w:tab w:val="left" w:pos="2333"/>
        </w:tabs>
        <w:spacing w:after="148" w:line="280" w:lineRule="exact"/>
        <w:ind w:left="1960"/>
        <w:jc w:val="both"/>
        <w:outlineLvl w:val="1"/>
        <w:rPr>
          <w:rFonts w:ascii="Times New Roman" w:eastAsia="Times New Roman" w:hAnsi="Times New Roman" w:cs="Times New Roman"/>
          <w:b/>
          <w:bCs/>
          <w:sz w:val="28"/>
          <w:szCs w:val="28"/>
        </w:rPr>
      </w:pPr>
      <w:bookmarkStart w:id="8" w:name="bookmark7"/>
      <w:r w:rsidRPr="00E176E6">
        <w:rPr>
          <w:rFonts w:ascii="Times New Roman" w:eastAsia="Times New Roman" w:hAnsi="Times New Roman" w:cs="Times New Roman"/>
          <w:b/>
          <w:bCs/>
          <w:sz w:val="28"/>
          <w:szCs w:val="28"/>
        </w:rPr>
        <w:t>Оценка эффективности реализации Программы</w:t>
      </w:r>
      <w:bookmarkEnd w:id="8"/>
    </w:p>
    <w:p w14:paraId="0008B358" w14:textId="77777777" w:rsidR="00E176E6" w:rsidRDefault="00E176E6" w:rsidP="00A1116F">
      <w:pPr>
        <w:jc w:val="both"/>
        <w:rPr>
          <w:rFonts w:ascii="Times New Roman" w:hAnsi="Times New Roman" w:cs="Times New Roman"/>
          <w:sz w:val="28"/>
          <w:szCs w:val="28"/>
        </w:rPr>
      </w:pPr>
      <w:r w:rsidRPr="00A1116F">
        <w:rPr>
          <w:rFonts w:ascii="Times New Roman" w:hAnsi="Times New Roman" w:cs="Times New Roman"/>
          <w:sz w:val="28"/>
          <w:szCs w:val="28"/>
        </w:rPr>
        <w:t>Оценка эффективности реализации Программы будет производиться на основе использования вышеприведенной системы целевых индикаторов за отчетный период путем определения соотношения фактического и целевого значения показателей.</w:t>
      </w:r>
    </w:p>
    <w:p w14:paraId="68D4D649" w14:textId="77777777" w:rsidR="00FE0FE8" w:rsidRDefault="00FE0FE8" w:rsidP="00A1116F">
      <w:pPr>
        <w:jc w:val="both"/>
        <w:rPr>
          <w:rFonts w:ascii="Times New Roman" w:hAnsi="Times New Roman" w:cs="Times New Roman"/>
          <w:sz w:val="28"/>
          <w:szCs w:val="28"/>
        </w:rPr>
      </w:pPr>
    </w:p>
    <w:p w14:paraId="482DABE0" w14:textId="77777777" w:rsidR="00FE0FE8" w:rsidRDefault="00FE0FE8" w:rsidP="00A1116F">
      <w:pPr>
        <w:jc w:val="both"/>
        <w:rPr>
          <w:rFonts w:ascii="Times New Roman" w:hAnsi="Times New Roman" w:cs="Times New Roman"/>
          <w:sz w:val="28"/>
          <w:szCs w:val="28"/>
        </w:rPr>
      </w:pPr>
    </w:p>
    <w:p w14:paraId="1B27936F" w14:textId="77777777" w:rsidR="00FE0FE8" w:rsidRDefault="00FE0FE8" w:rsidP="00A1116F">
      <w:pPr>
        <w:jc w:val="both"/>
        <w:rPr>
          <w:rFonts w:ascii="Times New Roman" w:hAnsi="Times New Roman" w:cs="Times New Roman"/>
          <w:sz w:val="28"/>
          <w:szCs w:val="28"/>
        </w:rPr>
      </w:pPr>
    </w:p>
    <w:p w14:paraId="584FC1BE" w14:textId="77777777" w:rsidR="00FE0FE8" w:rsidRDefault="00FE0FE8" w:rsidP="00A1116F">
      <w:pPr>
        <w:jc w:val="both"/>
        <w:rPr>
          <w:rFonts w:ascii="Times New Roman" w:hAnsi="Times New Roman" w:cs="Times New Roman"/>
          <w:sz w:val="28"/>
          <w:szCs w:val="28"/>
        </w:rPr>
      </w:pPr>
    </w:p>
    <w:p w14:paraId="06C88D9D" w14:textId="77777777" w:rsidR="00FE0FE8" w:rsidRPr="00FE0FE8" w:rsidRDefault="00FE0FE8" w:rsidP="00FE0FE8">
      <w:pPr>
        <w:tabs>
          <w:tab w:val="left" w:pos="1068"/>
        </w:tabs>
        <w:ind w:firstLine="400"/>
        <w:jc w:val="both"/>
        <w:rPr>
          <w:rFonts w:ascii="Times New Roman" w:eastAsia="Times New Roman" w:hAnsi="Times New Roman" w:cs="Times New Roman"/>
        </w:rPr>
      </w:pPr>
    </w:p>
    <w:p w14:paraId="6DDFC0FC" w14:textId="22C62B6F" w:rsidR="00FE0FE8" w:rsidRPr="003D3C55" w:rsidRDefault="001C7387" w:rsidP="00FE0FE8">
      <w:pPr>
        <w:tabs>
          <w:tab w:val="left" w:pos="1068"/>
        </w:tabs>
        <w:ind w:firstLine="400"/>
        <w:jc w:val="both"/>
        <w:rPr>
          <w:rFonts w:ascii="Times New Roman" w:hAnsi="Times New Roman" w:cs="Times New Roman"/>
          <w:sz w:val="28"/>
          <w:szCs w:val="28"/>
        </w:rPr>
      </w:pPr>
      <w:r w:rsidRPr="003D3C55">
        <w:rPr>
          <w:rFonts w:ascii="Times New Roman" w:eastAsia="Times New Roman" w:hAnsi="Times New Roman" w:cs="Times New Roman"/>
          <w:sz w:val="28"/>
          <w:szCs w:val="28"/>
        </w:rPr>
        <w:t>Начальник Ф</w:t>
      </w:r>
      <w:r w:rsidR="00FE0FE8" w:rsidRPr="003D3C55">
        <w:rPr>
          <w:rFonts w:ascii="Times New Roman" w:eastAsia="Times New Roman" w:hAnsi="Times New Roman" w:cs="Times New Roman"/>
          <w:sz w:val="28"/>
          <w:szCs w:val="28"/>
        </w:rPr>
        <w:t xml:space="preserve">ЭО                                                 </w:t>
      </w:r>
      <w:r w:rsidRPr="003D3C55">
        <w:rPr>
          <w:rFonts w:ascii="Times New Roman" w:eastAsia="Times New Roman" w:hAnsi="Times New Roman" w:cs="Times New Roman"/>
          <w:sz w:val="28"/>
          <w:szCs w:val="28"/>
        </w:rPr>
        <w:tab/>
      </w:r>
      <w:r w:rsidRPr="003D3C55">
        <w:rPr>
          <w:rFonts w:ascii="Times New Roman" w:eastAsia="Times New Roman" w:hAnsi="Times New Roman" w:cs="Times New Roman"/>
          <w:sz w:val="28"/>
          <w:szCs w:val="28"/>
        </w:rPr>
        <w:tab/>
        <w:t>Н</w:t>
      </w:r>
      <w:r w:rsidR="00FE0FE8" w:rsidRPr="003D3C55">
        <w:rPr>
          <w:rFonts w:ascii="Times New Roman" w:eastAsia="Times New Roman" w:hAnsi="Times New Roman" w:cs="Times New Roman"/>
          <w:sz w:val="28"/>
          <w:szCs w:val="28"/>
        </w:rPr>
        <w:t>.</w:t>
      </w:r>
      <w:r w:rsidRPr="003D3C55">
        <w:rPr>
          <w:rFonts w:ascii="Times New Roman" w:eastAsia="Times New Roman" w:hAnsi="Times New Roman" w:cs="Times New Roman"/>
          <w:sz w:val="28"/>
          <w:szCs w:val="28"/>
        </w:rPr>
        <w:t xml:space="preserve"> Л. Запорожская</w:t>
      </w:r>
      <w:r w:rsidR="00FE0FE8" w:rsidRPr="003D3C55">
        <w:rPr>
          <w:rFonts w:ascii="Times New Roman" w:eastAsia="Times New Roman" w:hAnsi="Times New Roman" w:cs="Times New Roman"/>
          <w:sz w:val="28"/>
          <w:szCs w:val="28"/>
        </w:rPr>
        <w:t xml:space="preserve">                        </w:t>
      </w:r>
    </w:p>
    <w:sectPr w:rsidR="00FE0FE8" w:rsidRPr="003D3C55" w:rsidSect="001C738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5292"/>
    <w:multiLevelType w:val="multilevel"/>
    <w:tmpl w:val="DAF8E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762438"/>
    <w:multiLevelType w:val="multilevel"/>
    <w:tmpl w:val="5DEA4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483872"/>
    <w:multiLevelType w:val="multilevel"/>
    <w:tmpl w:val="35265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122C63"/>
    <w:multiLevelType w:val="multilevel"/>
    <w:tmpl w:val="F65E1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DA6F64"/>
    <w:multiLevelType w:val="multilevel"/>
    <w:tmpl w:val="3A925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EA2F78"/>
    <w:multiLevelType w:val="multilevel"/>
    <w:tmpl w:val="8778A9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E6"/>
    <w:rsid w:val="00016F2E"/>
    <w:rsid w:val="00016FC7"/>
    <w:rsid w:val="0003121C"/>
    <w:rsid w:val="000471F1"/>
    <w:rsid w:val="00064A33"/>
    <w:rsid w:val="000700D5"/>
    <w:rsid w:val="00072713"/>
    <w:rsid w:val="00096315"/>
    <w:rsid w:val="000A4C4E"/>
    <w:rsid w:val="000B0537"/>
    <w:rsid w:val="000B7610"/>
    <w:rsid w:val="000F3C43"/>
    <w:rsid w:val="000F5043"/>
    <w:rsid w:val="000F6372"/>
    <w:rsid w:val="001017F2"/>
    <w:rsid w:val="00104E4E"/>
    <w:rsid w:val="00112583"/>
    <w:rsid w:val="001132BD"/>
    <w:rsid w:val="0012522C"/>
    <w:rsid w:val="001429DE"/>
    <w:rsid w:val="00153E00"/>
    <w:rsid w:val="0016011F"/>
    <w:rsid w:val="00185B63"/>
    <w:rsid w:val="00192AC9"/>
    <w:rsid w:val="001952E7"/>
    <w:rsid w:val="001A2D04"/>
    <w:rsid w:val="001B6675"/>
    <w:rsid w:val="001C4D34"/>
    <w:rsid w:val="001C7387"/>
    <w:rsid w:val="001C7B1F"/>
    <w:rsid w:val="001D1FBF"/>
    <w:rsid w:val="001D4BBE"/>
    <w:rsid w:val="001D7EA2"/>
    <w:rsid w:val="001F6D13"/>
    <w:rsid w:val="002014E5"/>
    <w:rsid w:val="00233318"/>
    <w:rsid w:val="002418C8"/>
    <w:rsid w:val="00247BF6"/>
    <w:rsid w:val="00256538"/>
    <w:rsid w:val="0025788A"/>
    <w:rsid w:val="00261330"/>
    <w:rsid w:val="00272D2E"/>
    <w:rsid w:val="0027487F"/>
    <w:rsid w:val="002770AA"/>
    <w:rsid w:val="0028122B"/>
    <w:rsid w:val="00281BE3"/>
    <w:rsid w:val="002843A6"/>
    <w:rsid w:val="00285B3C"/>
    <w:rsid w:val="002A36CE"/>
    <w:rsid w:val="002B5F7D"/>
    <w:rsid w:val="002D0AE3"/>
    <w:rsid w:val="002F31BB"/>
    <w:rsid w:val="002F3B41"/>
    <w:rsid w:val="002F730C"/>
    <w:rsid w:val="003152E1"/>
    <w:rsid w:val="00315718"/>
    <w:rsid w:val="003158B5"/>
    <w:rsid w:val="0033548F"/>
    <w:rsid w:val="003424C2"/>
    <w:rsid w:val="0034315E"/>
    <w:rsid w:val="00367261"/>
    <w:rsid w:val="0038063E"/>
    <w:rsid w:val="003862D1"/>
    <w:rsid w:val="003955BF"/>
    <w:rsid w:val="003A1E8C"/>
    <w:rsid w:val="003A3212"/>
    <w:rsid w:val="003B6313"/>
    <w:rsid w:val="003C3D90"/>
    <w:rsid w:val="003C3EEC"/>
    <w:rsid w:val="003D0FDF"/>
    <w:rsid w:val="003D3C55"/>
    <w:rsid w:val="003E12EE"/>
    <w:rsid w:val="003F0C8F"/>
    <w:rsid w:val="003F6FE5"/>
    <w:rsid w:val="0040439E"/>
    <w:rsid w:val="00423D7B"/>
    <w:rsid w:val="0044152C"/>
    <w:rsid w:val="00452491"/>
    <w:rsid w:val="0046396B"/>
    <w:rsid w:val="00471634"/>
    <w:rsid w:val="00475958"/>
    <w:rsid w:val="004B620A"/>
    <w:rsid w:val="004D62D8"/>
    <w:rsid w:val="004E1A31"/>
    <w:rsid w:val="004E6130"/>
    <w:rsid w:val="004F671C"/>
    <w:rsid w:val="00524E65"/>
    <w:rsid w:val="00541876"/>
    <w:rsid w:val="00550C79"/>
    <w:rsid w:val="00552C66"/>
    <w:rsid w:val="00553945"/>
    <w:rsid w:val="005555BB"/>
    <w:rsid w:val="00557CE3"/>
    <w:rsid w:val="005621C4"/>
    <w:rsid w:val="005702AE"/>
    <w:rsid w:val="00583C2E"/>
    <w:rsid w:val="005861D1"/>
    <w:rsid w:val="005A7A30"/>
    <w:rsid w:val="005B5582"/>
    <w:rsid w:val="005D4353"/>
    <w:rsid w:val="005F123C"/>
    <w:rsid w:val="005F39F2"/>
    <w:rsid w:val="005F4263"/>
    <w:rsid w:val="00600AF6"/>
    <w:rsid w:val="0060186C"/>
    <w:rsid w:val="00620A04"/>
    <w:rsid w:val="00625EC0"/>
    <w:rsid w:val="00630CC2"/>
    <w:rsid w:val="00632FDD"/>
    <w:rsid w:val="00636FBF"/>
    <w:rsid w:val="00656419"/>
    <w:rsid w:val="00663789"/>
    <w:rsid w:val="006728FB"/>
    <w:rsid w:val="006A0827"/>
    <w:rsid w:val="006B21D4"/>
    <w:rsid w:val="006B2EA7"/>
    <w:rsid w:val="006D53C5"/>
    <w:rsid w:val="006F19AA"/>
    <w:rsid w:val="006F3086"/>
    <w:rsid w:val="006F3D79"/>
    <w:rsid w:val="00705F48"/>
    <w:rsid w:val="00707AD2"/>
    <w:rsid w:val="007112A0"/>
    <w:rsid w:val="00711731"/>
    <w:rsid w:val="00712747"/>
    <w:rsid w:val="00713606"/>
    <w:rsid w:val="00722CBB"/>
    <w:rsid w:val="007318C0"/>
    <w:rsid w:val="007335F7"/>
    <w:rsid w:val="0073443E"/>
    <w:rsid w:val="00735126"/>
    <w:rsid w:val="007652D4"/>
    <w:rsid w:val="00792B72"/>
    <w:rsid w:val="00796DAF"/>
    <w:rsid w:val="007A29AB"/>
    <w:rsid w:val="007A4DA5"/>
    <w:rsid w:val="007A6557"/>
    <w:rsid w:val="007C1BBF"/>
    <w:rsid w:val="007C46A5"/>
    <w:rsid w:val="007D033D"/>
    <w:rsid w:val="007E6FF9"/>
    <w:rsid w:val="00802A81"/>
    <w:rsid w:val="0081125F"/>
    <w:rsid w:val="008217ED"/>
    <w:rsid w:val="00824166"/>
    <w:rsid w:val="00825F2E"/>
    <w:rsid w:val="00836946"/>
    <w:rsid w:val="0085482D"/>
    <w:rsid w:val="00854C00"/>
    <w:rsid w:val="008659D8"/>
    <w:rsid w:val="00874DAC"/>
    <w:rsid w:val="00875FEC"/>
    <w:rsid w:val="008A2387"/>
    <w:rsid w:val="008B1423"/>
    <w:rsid w:val="008C7514"/>
    <w:rsid w:val="008D145B"/>
    <w:rsid w:val="008E5E56"/>
    <w:rsid w:val="008F3453"/>
    <w:rsid w:val="00911A61"/>
    <w:rsid w:val="00914E72"/>
    <w:rsid w:val="00951298"/>
    <w:rsid w:val="00962F43"/>
    <w:rsid w:val="009642B8"/>
    <w:rsid w:val="0096524A"/>
    <w:rsid w:val="00983231"/>
    <w:rsid w:val="00986674"/>
    <w:rsid w:val="009A4116"/>
    <w:rsid w:val="009B71E7"/>
    <w:rsid w:val="009C0CB0"/>
    <w:rsid w:val="009D24B1"/>
    <w:rsid w:val="00A029CD"/>
    <w:rsid w:val="00A05A64"/>
    <w:rsid w:val="00A1116F"/>
    <w:rsid w:val="00A16B9A"/>
    <w:rsid w:val="00A25DB4"/>
    <w:rsid w:val="00A54A9A"/>
    <w:rsid w:val="00A726F1"/>
    <w:rsid w:val="00A816CC"/>
    <w:rsid w:val="00A8277B"/>
    <w:rsid w:val="00A96D34"/>
    <w:rsid w:val="00A96D7F"/>
    <w:rsid w:val="00AB0EF6"/>
    <w:rsid w:val="00AB355E"/>
    <w:rsid w:val="00AD5063"/>
    <w:rsid w:val="00AD595D"/>
    <w:rsid w:val="00B00029"/>
    <w:rsid w:val="00B0149C"/>
    <w:rsid w:val="00B05E2A"/>
    <w:rsid w:val="00B10647"/>
    <w:rsid w:val="00B22307"/>
    <w:rsid w:val="00B23742"/>
    <w:rsid w:val="00B26E07"/>
    <w:rsid w:val="00B35722"/>
    <w:rsid w:val="00B36738"/>
    <w:rsid w:val="00B956AD"/>
    <w:rsid w:val="00BB49E9"/>
    <w:rsid w:val="00BC435B"/>
    <w:rsid w:val="00BD1262"/>
    <w:rsid w:val="00BD1864"/>
    <w:rsid w:val="00BD2651"/>
    <w:rsid w:val="00BE49A5"/>
    <w:rsid w:val="00BE49C6"/>
    <w:rsid w:val="00BE4A03"/>
    <w:rsid w:val="00BF553A"/>
    <w:rsid w:val="00BF7F5C"/>
    <w:rsid w:val="00C10FFC"/>
    <w:rsid w:val="00C164C4"/>
    <w:rsid w:val="00C21BA4"/>
    <w:rsid w:val="00C32937"/>
    <w:rsid w:val="00C415B2"/>
    <w:rsid w:val="00C4218D"/>
    <w:rsid w:val="00C77DC8"/>
    <w:rsid w:val="00C91204"/>
    <w:rsid w:val="00CA3307"/>
    <w:rsid w:val="00CA7104"/>
    <w:rsid w:val="00CB2DF5"/>
    <w:rsid w:val="00CB7216"/>
    <w:rsid w:val="00CC1991"/>
    <w:rsid w:val="00CD5B93"/>
    <w:rsid w:val="00CE53D5"/>
    <w:rsid w:val="00D01457"/>
    <w:rsid w:val="00D16842"/>
    <w:rsid w:val="00D24117"/>
    <w:rsid w:val="00D35391"/>
    <w:rsid w:val="00D41D09"/>
    <w:rsid w:val="00D42C1B"/>
    <w:rsid w:val="00D4374E"/>
    <w:rsid w:val="00D4543E"/>
    <w:rsid w:val="00D50BD1"/>
    <w:rsid w:val="00D633FB"/>
    <w:rsid w:val="00D66A61"/>
    <w:rsid w:val="00D7061F"/>
    <w:rsid w:val="00D83A62"/>
    <w:rsid w:val="00DA03CA"/>
    <w:rsid w:val="00DA1CFB"/>
    <w:rsid w:val="00DF1EC3"/>
    <w:rsid w:val="00DF526A"/>
    <w:rsid w:val="00E0432B"/>
    <w:rsid w:val="00E12568"/>
    <w:rsid w:val="00E176E6"/>
    <w:rsid w:val="00E21940"/>
    <w:rsid w:val="00E22FC4"/>
    <w:rsid w:val="00E61FF6"/>
    <w:rsid w:val="00E82BC2"/>
    <w:rsid w:val="00E97145"/>
    <w:rsid w:val="00EA159E"/>
    <w:rsid w:val="00EA76FA"/>
    <w:rsid w:val="00EB03C4"/>
    <w:rsid w:val="00EC520C"/>
    <w:rsid w:val="00ED4E54"/>
    <w:rsid w:val="00ED642A"/>
    <w:rsid w:val="00EE0FD8"/>
    <w:rsid w:val="00EF33C8"/>
    <w:rsid w:val="00F21CB4"/>
    <w:rsid w:val="00F26DCF"/>
    <w:rsid w:val="00F406D3"/>
    <w:rsid w:val="00F408FD"/>
    <w:rsid w:val="00F435E1"/>
    <w:rsid w:val="00F521E2"/>
    <w:rsid w:val="00F56E3A"/>
    <w:rsid w:val="00F64983"/>
    <w:rsid w:val="00F74304"/>
    <w:rsid w:val="00F86C53"/>
    <w:rsid w:val="00F94985"/>
    <w:rsid w:val="00FA5AD2"/>
    <w:rsid w:val="00FB2D72"/>
    <w:rsid w:val="00FC22B0"/>
    <w:rsid w:val="00FD6E1F"/>
    <w:rsid w:val="00FE0FE8"/>
    <w:rsid w:val="00FE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8AB1"/>
  <w15:chartTrackingRefBased/>
  <w15:docId w15:val="{8CB3CA95-78B0-4935-9871-C6362A90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76E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176E6"/>
    <w:rPr>
      <w:rFonts w:ascii="Times New Roman" w:eastAsia="Times New Roman" w:hAnsi="Times New Roman" w:cs="Times New Roman"/>
      <w:sz w:val="36"/>
      <w:szCs w:val="36"/>
      <w:shd w:val="clear" w:color="auto" w:fill="FFFFFF"/>
    </w:rPr>
  </w:style>
  <w:style w:type="character" w:customStyle="1" w:styleId="1">
    <w:name w:val="Заголовок №1_"/>
    <w:basedOn w:val="a0"/>
    <w:link w:val="10"/>
    <w:rsid w:val="00E176E6"/>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E176E6"/>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E176E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176E6"/>
    <w:pPr>
      <w:shd w:val="clear" w:color="auto" w:fill="FFFFFF"/>
      <w:spacing w:before="600" w:line="320"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E176E6"/>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10">
    <w:name w:val="Заголовок №1"/>
    <w:basedOn w:val="a"/>
    <w:link w:val="1"/>
    <w:rsid w:val="00E176E6"/>
    <w:pPr>
      <w:shd w:val="clear" w:color="auto" w:fill="FFFFFF"/>
      <w:spacing w:before="360" w:after="360" w:line="0" w:lineRule="atLeast"/>
      <w:jc w:val="center"/>
      <w:outlineLvl w:val="0"/>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E176E6"/>
    <w:pPr>
      <w:shd w:val="clear" w:color="auto" w:fill="FFFFFF"/>
      <w:spacing w:before="360" w:after="600" w:line="274" w:lineRule="exact"/>
    </w:pPr>
    <w:rPr>
      <w:rFonts w:ascii="Times New Roman" w:eastAsia="Times New Roman" w:hAnsi="Times New Roman" w:cs="Times New Roman"/>
      <w:color w:val="auto"/>
      <w:sz w:val="22"/>
      <w:szCs w:val="22"/>
      <w:lang w:eastAsia="en-US" w:bidi="ar-SA"/>
    </w:rPr>
  </w:style>
  <w:style w:type="paragraph" w:styleId="a3">
    <w:name w:val="Balloon Text"/>
    <w:basedOn w:val="a"/>
    <w:link w:val="a4"/>
    <w:uiPriority w:val="99"/>
    <w:semiHidden/>
    <w:unhideWhenUsed/>
    <w:rsid w:val="0033548F"/>
    <w:rPr>
      <w:rFonts w:ascii="Segoe UI" w:hAnsi="Segoe UI" w:cs="Segoe UI"/>
      <w:sz w:val="18"/>
      <w:szCs w:val="18"/>
    </w:rPr>
  </w:style>
  <w:style w:type="character" w:customStyle="1" w:styleId="a4">
    <w:name w:val="Текст выноски Знак"/>
    <w:basedOn w:val="a0"/>
    <w:link w:val="a3"/>
    <w:uiPriority w:val="99"/>
    <w:semiHidden/>
    <w:rsid w:val="0033548F"/>
    <w:rPr>
      <w:rFonts w:ascii="Segoe UI" w:eastAsia="Arial Unicode MS" w:hAnsi="Segoe UI" w:cs="Segoe UI"/>
      <w:color w:val="000000"/>
      <w:sz w:val="18"/>
      <w:szCs w:val="18"/>
      <w:lang w:eastAsia="ru-RU" w:bidi="ru-RU"/>
    </w:rPr>
  </w:style>
  <w:style w:type="character" w:customStyle="1" w:styleId="a5">
    <w:name w:val="Основной текст_"/>
    <w:basedOn w:val="a0"/>
    <w:link w:val="11"/>
    <w:rsid w:val="001C738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5"/>
    <w:rsid w:val="001C7387"/>
    <w:pPr>
      <w:shd w:val="clear" w:color="auto" w:fill="FFFFFF"/>
      <w:ind w:firstLine="400"/>
      <w:jc w:val="both"/>
    </w:pPr>
    <w:rPr>
      <w:rFonts w:ascii="Times New Roman" w:eastAsia="Times New Roman" w:hAnsi="Times New Roman" w:cs="Times New Roman"/>
      <w:color w:val="auto"/>
      <w:sz w:val="28"/>
      <w:szCs w:val="28"/>
      <w:lang w:eastAsia="en-US" w:bidi="ar-SA"/>
    </w:rPr>
  </w:style>
  <w:style w:type="character" w:styleId="a6">
    <w:name w:val="Hyperlink"/>
    <w:basedOn w:val="a0"/>
    <w:uiPriority w:val="99"/>
    <w:unhideWhenUsed/>
    <w:rsid w:val="00792B72"/>
    <w:rPr>
      <w:color w:val="0563C1" w:themeColor="hyperlink"/>
      <w:u w:val="single"/>
    </w:rPr>
  </w:style>
  <w:style w:type="paragraph" w:styleId="a7">
    <w:name w:val="List Paragraph"/>
    <w:basedOn w:val="a"/>
    <w:uiPriority w:val="34"/>
    <w:qFormat/>
    <w:rsid w:val="00792B72"/>
    <w:pPr>
      <w:ind w:left="720"/>
      <w:contextualSpacing/>
    </w:pPr>
  </w:style>
  <w:style w:type="character" w:customStyle="1" w:styleId="2Exact">
    <w:name w:val="Основной текст (2) Exact"/>
    <w:basedOn w:val="a0"/>
    <w:rsid w:val="00792B72"/>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yarposelenie.ru/" TargetMode="External"/><Relationship Id="rId5" Type="http://schemas.openxmlformats.org/officeDocument/2006/relationships/hyperlink" Target="http://kryarposele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1523</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adm_bu</dc:creator>
  <cp:keywords/>
  <dc:description/>
  <cp:lastModifiedBy>Бухгалтер</cp:lastModifiedBy>
  <cp:revision>20</cp:revision>
  <cp:lastPrinted>2023-11-14T08:55:00Z</cp:lastPrinted>
  <dcterms:created xsi:type="dcterms:W3CDTF">2019-11-13T00:56:00Z</dcterms:created>
  <dcterms:modified xsi:type="dcterms:W3CDTF">2024-11-12T07:00:00Z</dcterms:modified>
</cp:coreProperties>
</file>