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Иркутский район</w:t>
      </w:r>
    </w:p>
    <w:p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Администрация Листвянск</w:t>
      </w:r>
      <w:r w:rsidR="005D2328">
        <w:rPr>
          <w:rFonts w:ascii="Times New Roman" w:hAnsi="Times New Roman" w:cs="Times New Roman"/>
          <w:sz w:val="36"/>
          <w:szCs w:val="36"/>
        </w:rPr>
        <w:t>ого муниципального образования-</w:t>
      </w:r>
    </w:p>
    <w:p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6771C">
        <w:rPr>
          <w:rFonts w:ascii="Times New Roman" w:hAnsi="Times New Roman" w:cs="Times New Roman"/>
          <w:sz w:val="36"/>
          <w:szCs w:val="36"/>
        </w:rPr>
        <w:t>Администрации городского поселения</w:t>
      </w:r>
    </w:p>
    <w:p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6771C" w:rsidRPr="0076771C" w:rsidRDefault="0076771C" w:rsidP="0076771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71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95937" w:rsidRDefault="00C95937" w:rsidP="0076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771C" w:rsidRPr="00D530C0" w:rsidRDefault="0076771C" w:rsidP="00767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0C0">
        <w:rPr>
          <w:rFonts w:ascii="Times New Roman" w:hAnsi="Times New Roman" w:cs="Times New Roman"/>
          <w:sz w:val="24"/>
          <w:szCs w:val="24"/>
        </w:rPr>
        <w:t>От «</w:t>
      </w:r>
      <w:r w:rsidR="00973E63">
        <w:rPr>
          <w:rFonts w:ascii="Times New Roman" w:hAnsi="Times New Roman" w:cs="Times New Roman"/>
          <w:sz w:val="24"/>
          <w:szCs w:val="24"/>
        </w:rPr>
        <w:t>1</w:t>
      </w:r>
      <w:r w:rsidR="00D016B4">
        <w:rPr>
          <w:rFonts w:ascii="Times New Roman" w:hAnsi="Times New Roman" w:cs="Times New Roman"/>
          <w:sz w:val="24"/>
          <w:szCs w:val="24"/>
        </w:rPr>
        <w:t>6</w:t>
      </w:r>
      <w:r w:rsidRPr="00D530C0">
        <w:rPr>
          <w:rFonts w:ascii="Times New Roman" w:hAnsi="Times New Roman" w:cs="Times New Roman"/>
          <w:sz w:val="24"/>
          <w:szCs w:val="24"/>
        </w:rPr>
        <w:t>»</w:t>
      </w:r>
      <w:r w:rsidR="006C737C">
        <w:rPr>
          <w:rFonts w:ascii="Times New Roman" w:hAnsi="Times New Roman" w:cs="Times New Roman"/>
          <w:sz w:val="24"/>
          <w:szCs w:val="24"/>
        </w:rPr>
        <w:t xml:space="preserve"> </w:t>
      </w:r>
      <w:r w:rsidR="00973E63">
        <w:rPr>
          <w:rFonts w:ascii="Times New Roman" w:hAnsi="Times New Roman" w:cs="Times New Roman"/>
          <w:sz w:val="24"/>
          <w:szCs w:val="24"/>
        </w:rPr>
        <w:t>ноя</w:t>
      </w:r>
      <w:r w:rsidR="0095495B">
        <w:rPr>
          <w:rFonts w:ascii="Times New Roman" w:hAnsi="Times New Roman" w:cs="Times New Roman"/>
          <w:sz w:val="24"/>
          <w:szCs w:val="24"/>
        </w:rPr>
        <w:t>бря</w:t>
      </w:r>
      <w:r w:rsidRPr="00D530C0">
        <w:rPr>
          <w:rFonts w:ascii="Times New Roman" w:hAnsi="Times New Roman" w:cs="Times New Roman"/>
          <w:sz w:val="24"/>
          <w:szCs w:val="24"/>
        </w:rPr>
        <w:t xml:space="preserve"> 20</w:t>
      </w:r>
      <w:r w:rsidR="006C737C">
        <w:rPr>
          <w:rFonts w:ascii="Times New Roman" w:hAnsi="Times New Roman" w:cs="Times New Roman"/>
          <w:sz w:val="24"/>
          <w:szCs w:val="24"/>
        </w:rPr>
        <w:t>21</w:t>
      </w:r>
      <w:r w:rsidR="0095495B">
        <w:rPr>
          <w:rFonts w:ascii="Times New Roman" w:hAnsi="Times New Roman" w:cs="Times New Roman"/>
          <w:sz w:val="24"/>
          <w:szCs w:val="24"/>
        </w:rPr>
        <w:t xml:space="preserve"> №</w:t>
      </w:r>
      <w:r w:rsidR="00D016B4">
        <w:rPr>
          <w:rFonts w:ascii="Times New Roman" w:hAnsi="Times New Roman" w:cs="Times New Roman"/>
          <w:sz w:val="24"/>
          <w:szCs w:val="24"/>
        </w:rPr>
        <w:t>114</w:t>
      </w:r>
      <w:r w:rsidR="00954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71C" w:rsidRDefault="006C737C" w:rsidP="007677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0C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71C" w:rsidRPr="00D530C0">
        <w:rPr>
          <w:rFonts w:ascii="Times New Roman" w:hAnsi="Times New Roman" w:cs="Times New Roman"/>
          <w:sz w:val="24"/>
          <w:szCs w:val="24"/>
        </w:rPr>
        <w:t>п.</w:t>
      </w:r>
      <w:r w:rsidR="0095495B">
        <w:rPr>
          <w:rFonts w:ascii="Times New Roman" w:hAnsi="Times New Roman" w:cs="Times New Roman"/>
          <w:sz w:val="24"/>
          <w:szCs w:val="24"/>
        </w:rPr>
        <w:t xml:space="preserve"> </w:t>
      </w:r>
      <w:r w:rsidR="0076771C" w:rsidRPr="00D530C0">
        <w:rPr>
          <w:rFonts w:ascii="Times New Roman" w:hAnsi="Times New Roman" w:cs="Times New Roman"/>
          <w:sz w:val="24"/>
          <w:szCs w:val="24"/>
        </w:rPr>
        <w:t>Листвянка</w:t>
      </w:r>
    </w:p>
    <w:p w:rsidR="00973E63" w:rsidRPr="00D530C0" w:rsidRDefault="00973E63" w:rsidP="007677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E63" w:rsidRPr="00973E63" w:rsidRDefault="00973E63" w:rsidP="00973E63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 порядке проведения мониторинга качества </w:t>
      </w:r>
    </w:p>
    <w:p w:rsidR="00973E63" w:rsidRPr="00973E63" w:rsidRDefault="00973E63" w:rsidP="00973E63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главного администратора средств бюджета </w:t>
      </w:r>
    </w:p>
    <w:p w:rsidR="001200A5" w:rsidRDefault="00973E63" w:rsidP="00973E63">
      <w:pPr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Листвянского городского поселения</w:t>
      </w:r>
    </w:p>
    <w:p w:rsidR="00973E63" w:rsidRPr="00973E63" w:rsidRDefault="00973E63" w:rsidP="007F1E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973E63" w:rsidRPr="00973E63" w:rsidRDefault="00973E63" w:rsidP="007F1E7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соответствии со ст. 160.2-1 Бюджетного кодекса Российской Федерации, руководствуясь приказом Министерства финансов Российской Федерации от 14 ноября 2019 года № 1031 «Об утверждении методических рекомендаций по проведению мониторинга качества финансового менеджмента </w:t>
      </w:r>
    </w:p>
    <w:p w:rsidR="001200A5" w:rsidRDefault="001200A5" w:rsidP="001200A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73E63" w:rsidRPr="00973E63" w:rsidRDefault="00742639" w:rsidP="00973E6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4263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1. </w:t>
      </w:r>
      <w:r w:rsidR="00973E63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Утвердить Порядок проведения мониторинга качества финансового менеджмента главного администратора средств бюджета </w:t>
      </w:r>
      <w:r w:rsid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Листвя</w:t>
      </w:r>
      <w:r w:rsidR="00973E63"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нского городского поселения, согласно приложению №1.</w:t>
      </w:r>
    </w:p>
    <w:p w:rsidR="00973E63" w:rsidRPr="00973E63" w:rsidRDefault="00973E63" w:rsidP="00973E6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2. Утвердить Методику расчета и оценки показателей качества финансового менеджмента главного администратора средств бюджета </w:t>
      </w: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Листвя</w:t>
      </w:r>
      <w:r w:rsidRPr="00973E63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нского городского поселения (далее – Методика), согласно приложению № 2.</w:t>
      </w:r>
    </w:p>
    <w:p w:rsidR="00742639" w:rsidRDefault="00742639" w:rsidP="00973E6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42639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</w:t>
      </w:r>
    </w:p>
    <w:p w:rsidR="00C87857" w:rsidRPr="00C87857" w:rsidRDefault="00C87857" w:rsidP="0068206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639">
        <w:rPr>
          <w:rFonts w:ascii="Times New Roman" w:eastAsia="Calibri" w:hAnsi="Times New Roman" w:cs="Times New Roman"/>
          <w:sz w:val="28"/>
          <w:szCs w:val="28"/>
        </w:rPr>
        <w:t>3. Контроль за исполнением настоящего постановления возложить на Глав</w:t>
      </w:r>
      <w:r w:rsidR="0068206C">
        <w:rPr>
          <w:rFonts w:ascii="Times New Roman" w:eastAsia="Calibri" w:hAnsi="Times New Roman" w:cs="Times New Roman"/>
          <w:sz w:val="28"/>
          <w:szCs w:val="28"/>
        </w:rPr>
        <w:t>у</w:t>
      </w:r>
      <w:r w:rsidRPr="00C87857">
        <w:rPr>
          <w:rFonts w:ascii="Times New Roman" w:eastAsia="Calibri" w:hAnsi="Times New Roman" w:cs="Times New Roman"/>
          <w:sz w:val="28"/>
          <w:szCs w:val="28"/>
        </w:rPr>
        <w:t xml:space="preserve"> Администрации Листвянского муниципального образования </w:t>
      </w:r>
    </w:p>
    <w:p w:rsidR="00C87857" w:rsidRPr="00C87857" w:rsidRDefault="00C87857" w:rsidP="0068206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C87857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газете «Наша Листвянка» и разместить в сети Интернет на официальном сайте: </w:t>
      </w:r>
      <w:hyperlink r:id="rId8">
        <w:r w:rsidRPr="00C87857">
          <w:rPr>
            <w:rStyle w:val="a7"/>
            <w:rFonts w:ascii="Times New Roman" w:eastAsia="Calibri" w:hAnsi="Times New Roman" w:cs="Times New Roman"/>
            <w:sz w:val="28"/>
            <w:szCs w:val="28"/>
          </w:rPr>
          <w:t>http</w:t>
        </w:r>
      </w:hyperlink>
      <w:hyperlink r:id="rId9">
        <w:r w:rsidRPr="00C87857">
          <w:rPr>
            <w:rStyle w:val="a7"/>
            <w:rFonts w:ascii="Times New Roman" w:eastAsia="Calibri" w:hAnsi="Times New Roman" w:cs="Times New Roman"/>
            <w:sz w:val="28"/>
            <w:szCs w:val="28"/>
          </w:rPr>
          <w:t>://</w:t>
        </w:r>
      </w:hyperlink>
      <w:proofErr w:type="spellStart"/>
      <w:r w:rsidRPr="00C8785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listv</w:t>
      </w:r>
      <w:proofErr w:type="spellEnd"/>
      <w:r w:rsidRPr="00C87857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proofErr w:type="spellStart"/>
      <w:r w:rsidRPr="00C87857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Pr="00C87857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C87857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C87857">
        <w:rPr>
          <w:rFonts w:ascii="Times New Roman" w:eastAsia="Calibri" w:hAnsi="Times New Roman" w:cs="Times New Roman"/>
          <w:sz w:val="28"/>
          <w:szCs w:val="28"/>
        </w:rPr>
        <w:instrText xml:space="preserve"> HYPERLINK "http://kryarposelenie.ru/" \h </w:instrText>
      </w:r>
      <w:r w:rsidRPr="00C87857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C87857">
        <w:rPr>
          <w:rStyle w:val="a7"/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C87857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C87857" w:rsidRDefault="00C87857" w:rsidP="001200A5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71C" w:rsidRPr="001200A5" w:rsidRDefault="0076771C" w:rsidP="005D2328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0A5" w:rsidRPr="001200A5" w:rsidRDefault="001200A5" w:rsidP="001200A5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328" w:rsidRDefault="0076771C" w:rsidP="001200A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973E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200A5"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Листвянского</w:t>
      </w:r>
    </w:p>
    <w:p w:rsidR="001200A5" w:rsidRPr="001200A5" w:rsidRDefault="001200A5" w:rsidP="001200A5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73E63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7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E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3E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</w:t>
      </w:r>
      <w:r w:rsidR="008A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D8E" w:rsidRPr="00024D8E" w:rsidRDefault="0076771C" w:rsidP="0076771C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D8E" w:rsidRDefault="00024D8E" w:rsidP="0066390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767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12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Листвянского муниципального </w:t>
      </w:r>
      <w:proofErr w:type="gramStart"/>
      <w:r w:rsidRP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  <w:r w:rsidR="006639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6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7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16B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677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3E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6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FD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59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24D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</w:t>
      </w:r>
      <w:r w:rsidR="00C9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6B4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6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904" w:rsidRPr="00024D8E" w:rsidRDefault="00663904" w:rsidP="00663904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autoSpaceDE w:val="0"/>
        <w:autoSpaceDN w:val="0"/>
        <w:adjustRightInd w:val="0"/>
        <w:spacing w:before="86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63904" w:rsidRPr="00663904" w:rsidRDefault="00663904" w:rsidP="00663904">
      <w:pPr>
        <w:autoSpaceDE w:val="0"/>
        <w:autoSpaceDN w:val="0"/>
        <w:adjustRightInd w:val="0"/>
        <w:spacing w:before="5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проведения мониторинга качества финансового менеджмента главного администратора средств бюджета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Листвянского</w:t>
      </w: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</w:t>
      </w:r>
    </w:p>
    <w:p w:rsidR="00663904" w:rsidRPr="00663904" w:rsidRDefault="00663904" w:rsidP="00663904">
      <w:pPr>
        <w:autoSpaceDE w:val="0"/>
        <w:autoSpaceDN w:val="0"/>
        <w:adjustRightInd w:val="0"/>
        <w:spacing w:before="5"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autoSpaceDE w:val="0"/>
        <w:autoSpaceDN w:val="0"/>
        <w:adjustRightInd w:val="0"/>
        <w:spacing w:before="53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autoSpaceDE w:val="0"/>
        <w:autoSpaceDN w:val="0"/>
        <w:adjustRightInd w:val="0"/>
        <w:spacing w:before="34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 Настоящий Порядок определяет организацию проведения мониторинга качества финансового менеджмента, осуществляемого в отношении главного администратора средств бюджета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Листвя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нского городского поселения (далее –местный бюджет), включая расчет значений показателей (далее также - оценка) и анализ значений показателей (далее также – анализ) качества финансового менеджмента.</w:t>
      </w:r>
    </w:p>
    <w:p w:rsidR="00663904" w:rsidRPr="00663904" w:rsidRDefault="00663904" w:rsidP="00663904">
      <w:pPr>
        <w:tabs>
          <w:tab w:val="left" w:pos="98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Оценка качества финансового менеджмента главного администратора средств местного бюджета (далее также – главный администратор) </w:t>
      </w:r>
      <w:proofErr w:type="gramStart"/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для:</w:t>
      </w: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определения текущего уровня качества финансового менеджмента главного администратора;</w:t>
      </w: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анализа качества финансового менеджмента главного администратора;</w:t>
      </w: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оценки среднего уровня качества финансового менеджмента главного администратора.</w:t>
      </w:r>
    </w:p>
    <w:p w:rsidR="00663904" w:rsidRPr="00663904" w:rsidRDefault="00663904" w:rsidP="00663904">
      <w:pPr>
        <w:widowControl w:val="0"/>
        <w:numPr>
          <w:ilvl w:val="0"/>
          <w:numId w:val="19"/>
        </w:numPr>
        <w:tabs>
          <w:tab w:val="left" w:pos="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Оценке подлежит главный администратор (главный распорядитель бюджетных средств, главный администратор доходов местного бюджета, главный администратор источников финансирования дефицита местного бюджета) в соответствии с решением о местном бюджете на очередной финансовый год и плановый период.</w:t>
      </w:r>
    </w:p>
    <w:p w:rsidR="00663904" w:rsidRPr="00663904" w:rsidRDefault="00663904" w:rsidP="00663904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целях обеспечения систематического мониторинга качества финансового менеджмента оценка качества проводится за отчетный финансовый год до 30 ноября года, следующего за отчетным, начиная с отчетного периода за 202</w:t>
      </w:r>
      <w:r w:rsidR="00C23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 </w:t>
      </w:r>
    </w:p>
    <w:p w:rsidR="00663904" w:rsidRPr="00663904" w:rsidRDefault="00663904" w:rsidP="00663904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 Оценка качества финансового менеджмента проводится на основании данных главного администратора в соответствии с утвержденной настоящим приказом Методикой расчета и анализа значений показателей качества финансового менеджмента главного администратора средств бюджета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Листвя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нского городского поселения (далее - Методика) по показателям, представленным в приложении № 1 к Методике.</w:t>
      </w:r>
    </w:p>
    <w:p w:rsidR="00663904" w:rsidRPr="00663904" w:rsidRDefault="00663904" w:rsidP="00663904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1.7. Главный администратор в соответствии с перечнем показателей, указанных в приложении 1 к Методике, представляет главному специалисту информацию, необходимую для оценки качества финансового менеджмента в срок до 15 ноября года, следующего за отчетным, по форме, приведенной в приложении № 2 к Методике.</w:t>
      </w:r>
    </w:p>
    <w:p w:rsidR="00663904" w:rsidRPr="00663904" w:rsidRDefault="00663904" w:rsidP="00663904">
      <w:pPr>
        <w:tabs>
          <w:tab w:val="left" w:pos="567"/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1.8. Ответственные лица вправе проводить проверку представляемой информации, получать в этих целях подтверждающие документы и материалы.</w:t>
      </w:r>
    </w:p>
    <w:p w:rsidR="00663904" w:rsidRPr="00663904" w:rsidRDefault="00663904" w:rsidP="00663904">
      <w:pPr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1.9.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Для проведения оценки качества финансового менеджмента используются следующие источники информации:</w:t>
      </w:r>
    </w:p>
    <w:p w:rsidR="00663904" w:rsidRPr="00663904" w:rsidRDefault="00663904" w:rsidP="00663904">
      <w:pPr>
        <w:tabs>
          <w:tab w:val="left" w:pos="850"/>
        </w:tabs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годовой отчет главного администратора;</w:t>
      </w:r>
    </w:p>
    <w:p w:rsidR="00663904" w:rsidRPr="00663904" w:rsidRDefault="00663904" w:rsidP="00663904">
      <w:pPr>
        <w:tabs>
          <w:tab w:val="left" w:pos="68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-результаты проведенных в течение отчетного периода (год) контрольно-ревизионных мероприятий;</w:t>
      </w:r>
    </w:p>
    <w:p w:rsidR="00663904" w:rsidRPr="00663904" w:rsidRDefault="00663904" w:rsidP="00663904">
      <w:pPr>
        <w:widowControl w:val="0"/>
        <w:numPr>
          <w:ilvl w:val="0"/>
          <w:numId w:val="21"/>
        </w:numPr>
        <w:tabs>
          <w:tab w:val="left" w:pos="69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иные документы и материалы.</w:t>
      </w:r>
    </w:p>
    <w:p w:rsidR="00663904" w:rsidRPr="00663904" w:rsidRDefault="00663904" w:rsidP="00663904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Главный специалист обеспечивает направление результатов проведенной оценки качества финансового менеджмента главного администратора за отчетный период до главного администратора по форме согласно приложению № 3 к Методике.</w:t>
      </w:r>
    </w:p>
    <w:p w:rsidR="00663904" w:rsidRPr="00663904" w:rsidRDefault="00663904" w:rsidP="00663904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1.10. Результаты мониторинга размещаются на официальном сайте 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Листвя</w:t>
      </w:r>
      <w:r w:rsidRPr="0066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городского поселения  в информационно-телекоммуникационной сети «Интернет» 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течение двух недель со дня формирования отчёта о результатах мониторинга.</w:t>
      </w:r>
    </w:p>
    <w:p w:rsidR="00663904" w:rsidRDefault="00663904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663904" w:rsidRPr="00663904" w:rsidRDefault="00663904" w:rsidP="006639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от 1</w:t>
      </w:r>
      <w:r w:rsidR="00D016B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="00E61996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.2021 №</w:t>
      </w:r>
      <w:r w:rsidR="00D016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114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619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</w:p>
    <w:p w:rsidR="00663904" w:rsidRPr="00663904" w:rsidRDefault="00663904" w:rsidP="00663904">
      <w:pPr>
        <w:autoSpaceDE w:val="0"/>
        <w:autoSpaceDN w:val="0"/>
        <w:adjustRightInd w:val="0"/>
        <w:spacing w:before="82"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63904" w:rsidRPr="00663904" w:rsidRDefault="00663904" w:rsidP="00663904">
      <w:pPr>
        <w:autoSpaceDE w:val="0"/>
        <w:autoSpaceDN w:val="0"/>
        <w:adjustRightInd w:val="0"/>
        <w:spacing w:before="82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МЕТОДИКА </w:t>
      </w:r>
    </w:p>
    <w:p w:rsidR="00663904" w:rsidRPr="00663904" w:rsidRDefault="00663904" w:rsidP="00663904">
      <w:pPr>
        <w:autoSpaceDE w:val="0"/>
        <w:autoSpaceDN w:val="0"/>
        <w:adjustRightInd w:val="0"/>
        <w:spacing w:before="82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расчета и оценки показателей качества финансового менеджмента главного </w:t>
      </w:r>
      <w:r w:rsidR="00E6199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администратора средств бюдже</w:t>
      </w:r>
      <w:bookmarkStart w:id="0" w:name="_GoBack"/>
      <w:bookmarkEnd w:id="0"/>
      <w:r w:rsidR="00E6199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 Листвя</w:t>
      </w: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нского городского поселения </w:t>
      </w: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autoSpaceDE w:val="0"/>
        <w:autoSpaceDN w:val="0"/>
        <w:adjustRightInd w:val="0"/>
        <w:spacing w:before="53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autoSpaceDE w:val="0"/>
        <w:autoSpaceDN w:val="0"/>
        <w:adjustRightInd w:val="0"/>
        <w:spacing w:before="34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Методика расчета и оценки показателей качества финансового менеджмента главного администратора средств бюджета </w:t>
      </w:r>
      <w:r w:rsidR="00C23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Листвя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нского городского поселения (далее - Методика) определяет состав показателей, характеризующих качество финансового менеджмента, а также алгоритм оценки качества финансового менеджмента главного администратора.</w:t>
      </w: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right="2117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autoSpaceDE w:val="0"/>
        <w:autoSpaceDN w:val="0"/>
        <w:adjustRightInd w:val="0"/>
        <w:spacing w:before="34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2. Показатели качества финансового менеджмента главного администратора</w:t>
      </w:r>
    </w:p>
    <w:p w:rsidR="00663904" w:rsidRPr="00663904" w:rsidRDefault="00663904" w:rsidP="00663904">
      <w:pPr>
        <w:autoSpaceDE w:val="0"/>
        <w:autoSpaceDN w:val="0"/>
        <w:adjustRightInd w:val="0"/>
        <w:spacing w:before="34"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2.1. Оценка качества финансового менеджмента производится по следующим направлениям:</w:t>
      </w:r>
    </w:p>
    <w:p w:rsidR="00663904" w:rsidRPr="00663904" w:rsidRDefault="00663904" w:rsidP="00663904">
      <w:pPr>
        <w:widowControl w:val="0"/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механизмов планирования доходов и расходов бюджета;</w:t>
      </w:r>
    </w:p>
    <w:p w:rsidR="00663904" w:rsidRPr="00663904" w:rsidRDefault="00663904" w:rsidP="00663904">
      <w:pPr>
        <w:widowControl w:val="0"/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результатов исполнения бюджета в части доходов и расходов;</w:t>
      </w:r>
    </w:p>
    <w:p w:rsidR="00663904" w:rsidRPr="00663904" w:rsidRDefault="00663904" w:rsidP="00663904">
      <w:pPr>
        <w:widowControl w:val="0"/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состояния учета и отчетности;</w:t>
      </w:r>
    </w:p>
    <w:p w:rsidR="00663904" w:rsidRPr="00663904" w:rsidRDefault="00663904" w:rsidP="00663904">
      <w:pPr>
        <w:widowControl w:val="0"/>
        <w:numPr>
          <w:ilvl w:val="0"/>
          <w:numId w:val="23"/>
        </w:numPr>
        <w:tabs>
          <w:tab w:val="left" w:pos="69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оценка организации финансового аудита.</w:t>
      </w: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2.2. Перечень показателей оценки качества финансового менеджмента главного администратора приведен в приложении № 1 к Методике.</w:t>
      </w:r>
    </w:p>
    <w:p w:rsidR="00663904" w:rsidRPr="00663904" w:rsidRDefault="00663904" w:rsidP="00663904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2.3.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Перечень исходных данных для проведения оценки качества финансового менеджмента главного администратора приведен в приложении 2 к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Методике.</w:t>
      </w: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Источники информации, содержащие значения исходных данных, указаны в графе 4 приложения № 2 к Методике.</w:t>
      </w: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Данные в графу 5 приложения № 2 к Методике указанного перечня вносятся главным администратором. В случае если главный администратор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663904" w:rsidRPr="00663904" w:rsidRDefault="00663904" w:rsidP="00663904">
      <w:pPr>
        <w:tabs>
          <w:tab w:val="left" w:pos="1075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2.4.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случае если отсутствуют данные, необходимые для расчета конкретного показателя, то показатель считается неприменимым.</w:t>
      </w:r>
    </w:p>
    <w:p w:rsidR="00663904" w:rsidRPr="00663904" w:rsidRDefault="00663904" w:rsidP="00663904">
      <w:pPr>
        <w:tabs>
          <w:tab w:val="left" w:pos="99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2.5.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Расчет оценочных показателей производится на основании данных, согласованных или скорректированных по результатам проверки ответственными специалистами.</w:t>
      </w:r>
    </w:p>
    <w:p w:rsidR="00663904" w:rsidRPr="00663904" w:rsidRDefault="00663904" w:rsidP="00663904">
      <w:pPr>
        <w:autoSpaceDE w:val="0"/>
        <w:autoSpaceDN w:val="0"/>
        <w:adjustRightInd w:val="0"/>
        <w:spacing w:before="48" w:after="0" w:line="240" w:lineRule="auto"/>
        <w:ind w:right="1824" w:firstLine="709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63904" w:rsidRPr="00663904" w:rsidRDefault="00663904" w:rsidP="00663904">
      <w:pPr>
        <w:autoSpaceDE w:val="0"/>
        <w:autoSpaceDN w:val="0"/>
        <w:adjustRightInd w:val="0"/>
        <w:spacing w:before="48"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3. Оценка качества финансового менеджмента главного администратора</w:t>
      </w:r>
    </w:p>
    <w:p w:rsidR="00663904" w:rsidRPr="00663904" w:rsidRDefault="00663904" w:rsidP="00663904">
      <w:pPr>
        <w:autoSpaceDE w:val="0"/>
        <w:autoSpaceDN w:val="0"/>
        <w:adjustRightInd w:val="0"/>
        <w:spacing w:before="48"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663904" w:rsidRPr="00663904" w:rsidRDefault="00663904" w:rsidP="00663904">
      <w:pPr>
        <w:tabs>
          <w:tab w:val="left" w:pos="1229"/>
        </w:tabs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3.1.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Оценка качества финансового менеджмента рассчитывается главным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администратором на основании оценки по каждому из показателей,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указанных в приложении № 1 к Методике.</w:t>
      </w:r>
    </w:p>
    <w:p w:rsidR="00663904" w:rsidRPr="00663904" w:rsidRDefault="00663904" w:rsidP="00C238CA">
      <w:pPr>
        <w:widowControl w:val="0"/>
        <w:numPr>
          <w:ilvl w:val="0"/>
          <w:numId w:val="24"/>
        </w:num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</w:t>
      </w:r>
    </w:p>
    <w:p w:rsidR="00663904" w:rsidRPr="00663904" w:rsidRDefault="00C238CA" w:rsidP="00C238CA">
      <w:pPr>
        <w:widowControl w:val="0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3.3</w:t>
      </w:r>
      <w:r w:rsidR="00663904"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663904" w:rsidRPr="00663904" w:rsidRDefault="00663904" w:rsidP="00663904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3.4.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Оценка по каждому из показателей рассчитывается в следующем порядке:</w:t>
      </w:r>
    </w:p>
    <w:p w:rsidR="00663904" w:rsidRPr="00663904" w:rsidRDefault="00663904" w:rsidP="00663904">
      <w:pPr>
        <w:tabs>
          <w:tab w:val="left" w:pos="68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:rsidR="00663904" w:rsidRPr="00663904" w:rsidRDefault="00663904" w:rsidP="00663904">
      <w:pPr>
        <w:tabs>
          <w:tab w:val="left" w:pos="78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:rsidR="00663904" w:rsidRPr="00663904" w:rsidRDefault="00663904" w:rsidP="00663904">
      <w:pPr>
        <w:tabs>
          <w:tab w:val="left" w:pos="6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зафиксировать оценку, соответствующую выбранному диапазону, на основании графы 5 таблицы приложения № 1 к Методике.</w:t>
      </w:r>
    </w:p>
    <w:p w:rsidR="00663904" w:rsidRPr="00663904" w:rsidRDefault="00663904" w:rsidP="00663904">
      <w:p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3.5.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Главный администратор, к которому не применим какой-либо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показатель, получает по соответствующему критерию нулевую оценку.</w:t>
      </w:r>
    </w:p>
    <w:p w:rsidR="00663904" w:rsidRPr="00663904" w:rsidRDefault="00663904" w:rsidP="00663904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3.7.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Расчет суммарной оценки качества финансового менеджмента (КФМ) главного администратора осуществляется по следующей формуле:</w:t>
      </w:r>
    </w:p>
    <w:p w:rsidR="00663904" w:rsidRPr="00663904" w:rsidRDefault="00663904" w:rsidP="00663904">
      <w:pPr>
        <w:autoSpaceDE w:val="0"/>
        <w:autoSpaceDN w:val="0"/>
        <w:adjustRightInd w:val="0"/>
        <w:spacing w:before="53"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КФМ = </w:t>
      </w:r>
      <w:proofErr w:type="spellStart"/>
      <w:r w:rsidRPr="006639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SUMBi</w:t>
      </w:r>
      <w:proofErr w:type="spellEnd"/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663904" w:rsidRPr="00663904" w:rsidRDefault="00663904" w:rsidP="00663904">
      <w:pPr>
        <w:autoSpaceDE w:val="0"/>
        <w:autoSpaceDN w:val="0"/>
        <w:adjustRightInd w:val="0"/>
        <w:spacing w:before="38"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right="4646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val="en-US"/>
        </w:rPr>
        <w:t>Bi</w:t>
      </w:r>
      <w:r w:rsidRPr="00663904">
        <w:rPr>
          <w:rFonts w:ascii="Times New Roman" w:eastAsiaTheme="minorEastAsia" w:hAnsi="Times New Roman" w:cs="Times New Roman"/>
          <w:sz w:val="28"/>
          <w:szCs w:val="28"/>
        </w:rPr>
        <w:t>- итоговое значение оценки по направлению;</w:t>
      </w: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right="4646"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66390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663904">
        <w:rPr>
          <w:rFonts w:ascii="Times New Roman" w:eastAsiaTheme="minorEastAsia" w:hAnsi="Times New Roman" w:cs="Times New Roman"/>
          <w:sz w:val="28"/>
          <w:szCs w:val="28"/>
        </w:rPr>
        <w:t>–номер</w:t>
      </w:r>
      <w:proofErr w:type="gramEnd"/>
      <w:r w:rsidRPr="00663904">
        <w:rPr>
          <w:rFonts w:ascii="Times New Roman" w:eastAsiaTheme="minorEastAsia" w:hAnsi="Times New Roman" w:cs="Times New Roman"/>
          <w:sz w:val="28"/>
          <w:szCs w:val="28"/>
        </w:rPr>
        <w:t xml:space="preserve"> направления оценки.</w:t>
      </w:r>
    </w:p>
    <w:p w:rsidR="00663904" w:rsidRPr="00663904" w:rsidRDefault="00663904" w:rsidP="00663904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3.8.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Итоговое значение оценки по направлению (</w:t>
      </w:r>
      <w:r w:rsidRPr="0066390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Bi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рассчитывается по следующей формуле:</w:t>
      </w:r>
    </w:p>
    <w:p w:rsidR="00663904" w:rsidRPr="00663904" w:rsidRDefault="00663904" w:rsidP="00663904">
      <w:pPr>
        <w:autoSpaceDE w:val="0"/>
        <w:autoSpaceDN w:val="0"/>
        <w:adjustRightInd w:val="0"/>
        <w:spacing w:before="53"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val="en-US"/>
        </w:rPr>
        <w:t>Bi</w:t>
      </w:r>
      <w:r w:rsidRPr="00663904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proofErr w:type="spellStart"/>
      <w:proofErr w:type="gramStart"/>
      <w:r w:rsidRPr="00663904">
        <w:rPr>
          <w:rFonts w:ascii="Times New Roman" w:eastAsiaTheme="minorEastAsia" w:hAnsi="Times New Roman" w:cs="Times New Roman"/>
          <w:sz w:val="28"/>
          <w:szCs w:val="28"/>
          <w:lang w:val="en-US"/>
        </w:rPr>
        <w:t>SUMKj</w:t>
      </w:r>
      <w:proofErr w:type="spellEnd"/>
      <w:r w:rsidRPr="00663904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</w:p>
    <w:p w:rsidR="00663904" w:rsidRPr="00663904" w:rsidRDefault="00663904" w:rsidP="00663904">
      <w:pPr>
        <w:autoSpaceDE w:val="0"/>
        <w:autoSpaceDN w:val="0"/>
        <w:adjustRightInd w:val="0"/>
        <w:spacing w:before="58"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663904" w:rsidRPr="00663904" w:rsidRDefault="00663904" w:rsidP="00663904">
      <w:pPr>
        <w:autoSpaceDE w:val="0"/>
        <w:autoSpaceDN w:val="0"/>
        <w:adjustRightInd w:val="0"/>
        <w:spacing w:before="5" w:after="0" w:line="240" w:lineRule="auto"/>
        <w:ind w:right="2267" w:firstLine="709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663904">
        <w:rPr>
          <w:rFonts w:ascii="Times New Roman" w:eastAsiaTheme="minorEastAsia" w:hAnsi="Times New Roman" w:cs="Times New Roman"/>
          <w:sz w:val="28"/>
          <w:szCs w:val="28"/>
          <w:lang w:val="en-US"/>
        </w:rPr>
        <w:t>Kj</w:t>
      </w:r>
      <w:proofErr w:type="spellEnd"/>
      <w:r w:rsidRPr="00663904">
        <w:rPr>
          <w:rFonts w:ascii="Times New Roman" w:eastAsiaTheme="minorEastAsia" w:hAnsi="Times New Roman" w:cs="Times New Roman"/>
          <w:sz w:val="28"/>
          <w:szCs w:val="28"/>
        </w:rPr>
        <w:t xml:space="preserve"> - значение оценки показателя по </w:t>
      </w:r>
      <w:proofErr w:type="spellStart"/>
      <w:r w:rsidRPr="00663904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Pr="00663904">
        <w:rPr>
          <w:rFonts w:ascii="Times New Roman" w:eastAsiaTheme="minorEastAsia" w:hAnsi="Times New Roman" w:cs="Times New Roman"/>
          <w:sz w:val="28"/>
          <w:szCs w:val="28"/>
        </w:rPr>
        <w:t xml:space="preserve">-му направлению; </w:t>
      </w:r>
    </w:p>
    <w:p w:rsidR="00663904" w:rsidRPr="00663904" w:rsidRDefault="00663904" w:rsidP="00663904">
      <w:pPr>
        <w:autoSpaceDE w:val="0"/>
        <w:autoSpaceDN w:val="0"/>
        <w:adjustRightInd w:val="0"/>
        <w:spacing w:before="5" w:after="0" w:line="240" w:lineRule="auto"/>
        <w:ind w:right="2267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Pr="00663904"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proofErr w:type="gramStart"/>
      <w:r w:rsidRPr="00663904">
        <w:rPr>
          <w:rFonts w:ascii="Times New Roman" w:eastAsiaTheme="minorEastAsia" w:hAnsi="Times New Roman" w:cs="Times New Roman"/>
          <w:sz w:val="28"/>
          <w:szCs w:val="28"/>
        </w:rPr>
        <w:t>номер</w:t>
      </w:r>
      <w:proofErr w:type="gramEnd"/>
      <w:r w:rsidRPr="00663904">
        <w:rPr>
          <w:rFonts w:ascii="Times New Roman" w:eastAsiaTheme="minorEastAsia" w:hAnsi="Times New Roman" w:cs="Times New Roman"/>
          <w:sz w:val="28"/>
          <w:szCs w:val="28"/>
        </w:rPr>
        <w:t xml:space="preserve"> показателя оценки в рамках направления оценки.</w:t>
      </w: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63904" w:rsidRPr="00663904" w:rsidSect="00663904">
          <w:headerReference w:type="default" r:id="rId10"/>
          <w:pgSz w:w="11909" w:h="16834"/>
          <w:pgMar w:top="426" w:right="710" w:bottom="1134" w:left="1134" w:header="720" w:footer="720" w:gutter="0"/>
          <w:cols w:space="60"/>
          <w:noEndnote/>
        </w:sectPr>
      </w:pPr>
    </w:p>
    <w:p w:rsidR="00663904" w:rsidRPr="00663904" w:rsidRDefault="00663904" w:rsidP="00663904">
      <w:pPr>
        <w:autoSpaceDE w:val="0"/>
        <w:autoSpaceDN w:val="0"/>
        <w:adjustRightInd w:val="0"/>
        <w:spacing w:before="48"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63904" w:rsidRPr="00663904" w:rsidRDefault="00663904" w:rsidP="00663904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Методике расчета и оценки показателей качества финансового менеджмента </w:t>
      </w:r>
    </w:p>
    <w:p w:rsidR="00663904" w:rsidRPr="00663904" w:rsidRDefault="00663904" w:rsidP="00663904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главного администратора средств бюджета </w:t>
      </w:r>
      <w:r w:rsidR="00C23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Листвя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нского городского поселения </w:t>
      </w:r>
    </w:p>
    <w:p w:rsidR="00663904" w:rsidRPr="00663904" w:rsidRDefault="00663904" w:rsidP="00663904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right="4200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autoSpaceDE w:val="0"/>
        <w:autoSpaceDN w:val="0"/>
        <w:adjustRightInd w:val="0"/>
        <w:spacing w:before="34" w:after="0" w:line="240" w:lineRule="auto"/>
        <w:ind w:right="-36"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 ПОКАЗАТЕЛЕЙ</w:t>
      </w:r>
    </w:p>
    <w:p w:rsidR="00663904" w:rsidRPr="00663904" w:rsidRDefault="00663904" w:rsidP="00663904">
      <w:pPr>
        <w:autoSpaceDE w:val="0"/>
        <w:autoSpaceDN w:val="0"/>
        <w:adjustRightInd w:val="0"/>
        <w:spacing w:before="34" w:after="0" w:line="240" w:lineRule="auto"/>
        <w:ind w:right="-36"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ОЦЕНКИ КАЧЕСТВАФИНАНСОВОГО МЕНЕДЖМЕНТА ГЛАВНОГОАДМИНИСТРАТОРА</w:t>
      </w:r>
    </w:p>
    <w:p w:rsidR="00663904" w:rsidRPr="00663904" w:rsidRDefault="00663904" w:rsidP="00663904">
      <w:pPr>
        <w:autoSpaceDE w:val="0"/>
        <w:autoSpaceDN w:val="0"/>
        <w:adjustRightInd w:val="0"/>
        <w:spacing w:after="274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9"/>
        <w:gridCol w:w="5779"/>
        <w:gridCol w:w="9"/>
        <w:gridCol w:w="851"/>
        <w:gridCol w:w="9"/>
        <w:gridCol w:w="265"/>
        <w:gridCol w:w="112"/>
        <w:gridCol w:w="992"/>
        <w:gridCol w:w="3734"/>
        <w:gridCol w:w="9"/>
      </w:tblGrid>
      <w:tr w:rsidR="00663904" w:rsidRPr="00663904" w:rsidTr="00663904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 показателя (Р)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softHyphen/>
              <w:t>рения -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Результат оценки качества</w:t>
            </w: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 Оценка механизмов планирования доходов и расходов бюджета</w:t>
            </w: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28" w:lineRule="exact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Р1Своевременность представления реестра расходных обязательств главными распорядителями</w:t>
            </w: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бюджетных средств (далее также – ГРБС, РРО)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Р1 - количество дней отклонения даты регистрации письма ГРБС,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Целевым ориентиром является достижение показателя равного 0</w:t>
            </w:r>
          </w:p>
        </w:tc>
      </w:tr>
      <w:tr w:rsidR="00663904" w:rsidRPr="00663904" w:rsidTr="00663904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 = 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 = 1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 = 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 = 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 = 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Р1&gt;= 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Р2Оценка качества планирования поступлений доходов в местный бюджет </w:t>
            </w: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2 =</w:t>
            </w: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Рисп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Рпл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 100,</w:t>
            </w: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где</w:t>
            </w: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Рисп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Позитивно расценивается уровень исполнения администрируемых  доходов не менее 100% и не более 150%</w:t>
            </w:r>
          </w:p>
        </w:tc>
      </w:tr>
      <w:tr w:rsidR="00663904" w:rsidRPr="00663904" w:rsidTr="00663904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Рпл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100% &lt;Р2&lt; 150%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Р2&gt;150%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Р2&lt; 100%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Р3 Соблюдение установленных сроков предоставления в финансовый орган документов, необходимых для составления бюджета</w:t>
            </w: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Оценивается соблюдение установленных сроков  предоставления в финансовый орган, необходимых документов к проекту бюджета: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Позитивно расценивается соблюдение установленных сроков предоставления в финансовый орган необходимых документов </w:t>
            </w:r>
          </w:p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необходимые документы  предоставлены в финансовый орган в установленные сроки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  <w:trHeight w:val="3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необходимые документы  предоставлены в 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финансовый орган </w:t>
            </w: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снарушении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установленных сроков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Р4 Оценка качества планирования бюджетных ассигнований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Р4 = (</w:t>
            </w: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Оуточн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x 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Показатель позволяет оценить качество планирования бюджетных ассигнований</w:t>
            </w: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где:</w:t>
            </w: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Оуточн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Рп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объем бюджетных ассигнований 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Целевым ориентиром является достижение показателя, равного 0.</w:t>
            </w: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Р4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 &lt; Р3 &lt;=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5% &lt; Р3 &lt;=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10% &lt; Р3&lt;=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15% &lt; Р3 &lt;=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Р3 &gt;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Р5 Количество уведомлений о внесении изменений в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Р5- количество уведомлений о внесении изменений в бюджетную роспись расходов и лимитов бюджетных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Кол.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Большое количество уведомлений о</w:t>
            </w: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бюджетную роспись расходов и лимитов бюджетных обязательств, связанных с перемещением бюджетных ассигнований, в ходе исполнения 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бюджета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обязательств в ходе исполнения бюджета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внесении изменений в роспись расходов и лимитов бюджетных обязательств в ходе исполнения бюджета свидетельствует о низком качестве работы ГРБС по 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бюджетному планированию</w:t>
            </w:r>
          </w:p>
        </w:tc>
      </w:tr>
      <w:tr w:rsidR="00663904" w:rsidRPr="00663904" w:rsidTr="00663904">
        <w:trPr>
          <w:gridAfter w:val="1"/>
          <w:wAfter w:w="9" w:type="dxa"/>
          <w:trHeight w:val="74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Р5&lt;5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5 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10 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20 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40 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Р4&gt;100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Р6 = </w:t>
            </w: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Ркас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Ркпр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х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Р6Уровень исполнения расходов ГРБС за счет средств местного бюджета (без учета межбюджетных трансфертов из областного и федерального бюджетов)        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Ркас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кассовые расходы ГРБС за счет средств местного бюджета (без учета межбюджетных трансфертов из областного и федерального бюджетов)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Позитивно расценивается уровень исполнения расходов за счет средств местного бюджета не менее 95%</w:t>
            </w: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отчетном периоде,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Ркпр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плановые расходы ГРБС за счет средств местного бюджета (без учета межбюджетных трансфертов из областного и федерального бюджетов)за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Р6 =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Р6&gt;=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Р6&gt;=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Р6&gt;= 85%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Р6&gt;=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Р6&lt;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Р7 Объем неисполненных бюджетных ассигнований на конец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Р7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(b-e) 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/ 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b, 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Показатель позволяет 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оценить объем не исполненных на конец года бюджетных ассигнований. Целевым ориентиром для ГРБС является значение показателя, не превосходящее 0,5%.</w:t>
            </w: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объем бюджетных ассигнований ГРБС в отчетном финансовом году согласно отчету об исполнении бюджета с учетом внесенных в него изменений;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e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-кассовое исполнение расходов ГРБС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Р7&lt; 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1% до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5% до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15% до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Р7&gt;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Р8 Своевременное составление бюджетной росписи ГРБС к проекту бюджета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Оценивается соблюдение установленных    сроков     для составления бюджетной росписи ГРБС к проекту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соблюдением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нарушением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Р9 Доля кассовых расходов (без учета межбюджетных трансфертов, имеющих 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целевое назначение, из областного и федерального бюджетов), произведенных ГРБС и подведомственными  ему учреждениями   в IV квартале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Р9 = </w:t>
            </w: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Ркис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(IV кв.) / </w:t>
            </w: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Ркис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(год) * 100,</w:t>
            </w: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Показатель выявляет концентрацию расходов ГРБС в IV квартале отчетного финансового года. Целевым 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ориентиром является значение показателя, равное или меньше 25%</w:t>
            </w:r>
          </w:p>
        </w:tc>
      </w:tr>
      <w:tr w:rsidR="00663904" w:rsidRPr="00663904" w:rsidTr="00663904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Ркис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Р9&lt; = 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25% &lt; Р9&lt;=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30% &lt; Р9&lt;= 35%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35% &lt; Р9&lt;= 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40% &lt; Р9&lt;=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Р9&gt;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Р10 Изменение дебиторской задолженности по платежам в бюджет, администрируемых главными администраторами доходов, в отчетном периоде по сравнению с 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началом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Р10 = </w:t>
            </w: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Дтоп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Дт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ет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Позитивно расценивается  отсутствие дебиторской задолженности</w:t>
            </w: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где</w:t>
            </w:r>
          </w:p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Дт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нг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объем дебиторской задолженности по платежам в местный бюджет, администрируемых </w:t>
            </w: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соответствуюми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главными </w:t>
            </w: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администраторми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доходов, на начало текущего года.</w:t>
            </w:r>
          </w:p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Дт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оп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объем дебиторской задолженности по платежам в местный бюджет, администрируемых соответствующими  главными  администраторами доходов,   по состоянию на 1 число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Р10 &lt; 0 (снижение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Р10 = 0 (дебиторская задолженность не изменилась)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Р10 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Р11 Наличие у ГРБС и подведомственных ему муниципальных  учреждений               просроченной   кредиторской задолженности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Р11 = </w:t>
            </w: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</w:t>
            </w:r>
          </w:p>
        </w:tc>
        <w:tc>
          <w:tcPr>
            <w:tcW w:w="3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Целевым ориентиром является значение</w:t>
            </w: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руб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.</w:t>
            </w:r>
          </w:p>
        </w:tc>
        <w:tc>
          <w:tcPr>
            <w:tcW w:w="3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показателя, равное 0</w:t>
            </w: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29" w:lineRule="exact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Кт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w:t>п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- объем просроченной кредиторской задолженности ГРБС и подведомственных ему муниципальных учреждений по расчетам</w:t>
            </w: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Р11 &gt;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Р12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Р12 = К/Е х 100, 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29" w:lineRule="exact"/>
              <w:ind w:firstLine="10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Позитивно расценивается уровень управления финансами, при котором доля объема кредиторской задолженности по</w:t>
            </w: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29" w:lineRule="exact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 - объем кредиторской задолженности по расчетам с поставщиками и подрядчиками в отчетном финансовом году по состоянию на 1 января года, следующего за отчетным;</w:t>
            </w: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29" w:lineRule="exact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 - кассовое исполнение расходов ГРБС в отчетном финансовом году</w:t>
            </w: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  <w:trHeight w:val="74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P12&lt;=0,5%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0,5%&lt;P12&lt;=1%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1%&lt;P12&lt;=2%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2%&lt;P12&lt;=5%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5%&lt;P12&lt;=10%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10%&lt;P12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 Оценка состояния учета и отчетности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29" w:lineRule="exact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Р13 Соблюдение сроков представления ГРБС годовой</w:t>
            </w: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бюджетной отчетности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Оценивается соблюдение сроков представления    ГРБС годовой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Позитивно расценивается своевременное предоставление отчетности</w:t>
            </w: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годовая бюджетная отчетность 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представлена ГРБС  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годовая бюджетная отчетность представлена ГРБС       с нарушением установленных сроков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Р14 Качество составления ГРБС годовой бюджетной отчетности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Оценивается качество предоставления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Позитивно расценивается предоставление отчетности полностью соответствующей порядку ее составления</w:t>
            </w: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right="984"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годовая бюджетная отчетность составлена ГРБС  в полном соответствии с порядком ее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 годовая бюджетная отчетность составлена 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нарушением порядка ее составления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4. Оценка организации внутреннего финансового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Р18 Наличие     правового     акта ГРБС об организации            внутреннего финансового аудита</w:t>
            </w: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Оценивается наличие или отсутствие правового акта ГРБС об организации внутреннего финансового аудита</w:t>
            </w:r>
          </w:p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Позитивно расценивается      наличие  правового акта   ГРБС об  организации  внутреннего  финансового аудита</w:t>
            </w: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  <w:trHeight w:val="1478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Р19 Наличие плана 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Оценивается наличие правового акта ГРБС, определяющего план 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  <w:trHeight w:val="486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Нет внутреннего финансового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5. Оценка качества управления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Р.20 Наличие недостач и хищений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Позитивно расценивается отсутствие сумм недостач и хищений денежных средств и (или) материальных ценностей</w:t>
            </w: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Отсутствие сумм недостач и хищений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сумм недостач и хищений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tabs>
          <w:tab w:val="left" w:pos="2194"/>
          <w:tab w:val="left" w:leader="underscore" w:pos="3518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Руководитель ___________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Фамилия, И.О., контактный телефон</w:t>
      </w:r>
    </w:p>
    <w:p w:rsidR="00663904" w:rsidRPr="00663904" w:rsidRDefault="00663904" w:rsidP="00663904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Исполнитель____________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Фамилия, И.О., контактный телефон</w:t>
      </w:r>
    </w:p>
    <w:p w:rsidR="00663904" w:rsidRPr="00663904" w:rsidRDefault="00663904" w:rsidP="00663904">
      <w:pPr>
        <w:autoSpaceDE w:val="0"/>
        <w:autoSpaceDN w:val="0"/>
        <w:adjustRightInd w:val="0"/>
        <w:spacing w:before="48"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63904" w:rsidRPr="00663904" w:rsidRDefault="00663904" w:rsidP="00663904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Методике расчета и оценки показателей качества финансового менеджмента </w:t>
      </w:r>
    </w:p>
    <w:p w:rsidR="00663904" w:rsidRPr="00663904" w:rsidRDefault="00663904" w:rsidP="00663904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главного администратора средств бюджета </w:t>
      </w:r>
      <w:r w:rsidR="00C23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Листвя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нского городского поселения </w:t>
      </w:r>
    </w:p>
    <w:p w:rsidR="00663904" w:rsidRPr="00663904" w:rsidRDefault="00663904" w:rsidP="00663904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autoSpaceDE w:val="0"/>
        <w:autoSpaceDN w:val="0"/>
        <w:adjustRightInd w:val="0"/>
        <w:spacing w:before="86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right="-36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ИСХОДНЫХ ДАННЫХ ДЛЯ ПРОВЕДЕНИЯ ОЦЕНКИ КАЧЕСТВА ФИНАНСОВОГО МЕНЕДЖМЕНТА ГЛАВНОГО</w:t>
      </w:r>
      <w:r w:rsidRPr="00663904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администраторА</w:t>
      </w: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заполнения главным администратором «__</w:t>
      </w:r>
      <w:proofErr w:type="gramStart"/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_»_</w:t>
      </w:r>
      <w:proofErr w:type="gramEnd"/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 20 ___г.</w:t>
      </w:r>
    </w:p>
    <w:p w:rsidR="00663904" w:rsidRPr="00663904" w:rsidRDefault="00663904" w:rsidP="00663904">
      <w:pPr>
        <w:tabs>
          <w:tab w:val="left" w:leader="underscore" w:pos="3240"/>
          <w:tab w:val="left" w:leader="underscore" w:pos="5400"/>
          <w:tab w:val="left" w:leader="underscore" w:pos="6000"/>
        </w:tabs>
        <w:autoSpaceDE w:val="0"/>
        <w:autoSpaceDN w:val="0"/>
        <w:adjustRightInd w:val="0"/>
        <w:spacing w:before="91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663904" w:rsidRPr="00663904" w:rsidRDefault="00663904" w:rsidP="00663904">
      <w:pPr>
        <w:tabs>
          <w:tab w:val="left" w:leader="underscore" w:pos="3240"/>
          <w:tab w:val="left" w:leader="underscore" w:pos="5400"/>
          <w:tab w:val="left" w:leader="underscore" w:pos="6000"/>
        </w:tabs>
        <w:autoSpaceDE w:val="0"/>
        <w:autoSpaceDN w:val="0"/>
        <w:adjustRightInd w:val="0"/>
        <w:spacing w:before="91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(наименование главного администратора)</w:t>
      </w:r>
    </w:p>
    <w:p w:rsidR="00663904" w:rsidRPr="00663904" w:rsidRDefault="00663904" w:rsidP="00663904">
      <w:pPr>
        <w:tabs>
          <w:tab w:val="left" w:leader="underscore" w:pos="3240"/>
          <w:tab w:val="left" w:leader="underscore" w:pos="5400"/>
          <w:tab w:val="left" w:leader="underscore" w:pos="6000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62"/>
        <w:gridCol w:w="3698"/>
        <w:gridCol w:w="1844"/>
      </w:tblGrid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74" w:lineRule="exact"/>
              <w:ind w:right="2803"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78" w:lineRule="exact"/>
              <w:ind w:firstLine="10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78" w:lineRule="exact"/>
              <w:ind w:right="102" w:firstLine="1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Значение исходных данных, поступивших от главных  администраторов</w:t>
            </w: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74" w:lineRule="exact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дней отклонения даты регистрации РРО ГРБС на   очередной финансовый год и плановый период в Финансовое управление, от даты представления   РРО ГРБС, установленной Финансовым управлением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78" w:lineRule="exact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Утвержденный    объем 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74" w:lineRule="exact"/>
              <w:ind w:firstLine="1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Решение  о бюджете муниципального образования на очередной финансовый год и плановый период (далее – решение о бюджете)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83" w:lineRule="exact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Фактическое поступление в местный бюджет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74" w:lineRule="exact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Соблюдение установленных сроков  предоставления в 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финансовый орган документов, необходимых для составления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74" w:lineRule="exact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бюджетных ассигнований, перераспределенных за отчетный период (для главных распорядителей, имеющих подведомственную сеть учреждений-между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tabs>
                <w:tab w:val="left" w:leader="underscore" w:pos="8304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Уведомления об изменении бюджетных ассигнований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right="979"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Кассовые расходы ГРБС за счет средств местного бюджета (без учета межбюджетных трансфертов из областного и федерального бюджетов) в отчетном периоде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Плановые расходы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right="1363"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Своевременное составление бюджетной росписи ГРБС к проекту бюджета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right="2194" w:firstLine="1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Кассовые расходы (без учета расходов за счет субвенций и субсидий из областного и федерального бюджета), 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произведенные ГРБС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дебиторской задолженности по платежам в бюджет, администрируемых главным администратором доходов, на начало текущего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дебиторской задолженности по платежам в бюджет, администрируемых главным администратором доходов,  по состоянию на 1 число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  кредиторской   задолженности   по   расчетам   с   поставщиками  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     дней      отклонения      представления      ГРБС      годовой бюджетной отчетности от установленных сроков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right="2194" w:firstLine="1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Качество составления ГРБС годовой бюджетной отчетности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P1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правового акта главного администратора об организации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Правовой акт             главного администратора     об  организации            финансового 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</w:rPr>
              <w:t>Р19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плана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        проведения        аудиторских проверок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заключений по результатам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Заключения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Р20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недостач и хищений в количественном выражении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Баланс, сведения о дебиторской и кредиторской задолженности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недостач и хищений в суммовом  выражении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Баланс,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3904" w:rsidRPr="00663904" w:rsidRDefault="00663904" w:rsidP="00663904">
      <w:pPr>
        <w:autoSpaceDE w:val="0"/>
        <w:autoSpaceDN w:val="0"/>
        <w:adjustRightInd w:val="0"/>
        <w:spacing w:before="48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tabs>
          <w:tab w:val="left" w:pos="2194"/>
          <w:tab w:val="left" w:leader="underscore" w:pos="3518"/>
        </w:tabs>
        <w:autoSpaceDE w:val="0"/>
        <w:autoSpaceDN w:val="0"/>
        <w:adjustRightInd w:val="0"/>
        <w:spacing w:before="48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Фамилия, </w:t>
      </w:r>
      <w:proofErr w:type="gramStart"/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И.О. ,</w:t>
      </w:r>
      <w:proofErr w:type="gramEnd"/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контактный телефон</w:t>
      </w:r>
    </w:p>
    <w:p w:rsidR="00663904" w:rsidRPr="00663904" w:rsidRDefault="00663904" w:rsidP="00663904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Фамилия, </w:t>
      </w:r>
      <w:proofErr w:type="gramStart"/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И.О. ,</w:t>
      </w:r>
      <w:proofErr w:type="gramEnd"/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контактный телефон</w:t>
      </w:r>
    </w:p>
    <w:p w:rsidR="00663904" w:rsidRPr="00663904" w:rsidRDefault="00663904" w:rsidP="00663904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663904" w:rsidRPr="00663904" w:rsidSect="00663904">
          <w:headerReference w:type="default" r:id="rId11"/>
          <w:type w:val="continuous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p w:rsidR="00663904" w:rsidRPr="00663904" w:rsidRDefault="00663904" w:rsidP="00663904">
      <w:pPr>
        <w:autoSpaceDE w:val="0"/>
        <w:autoSpaceDN w:val="0"/>
        <w:adjustRightInd w:val="0"/>
        <w:spacing w:before="48"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663904" w:rsidRPr="00663904" w:rsidRDefault="00663904" w:rsidP="00663904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Методике расчета и оценки показателей качества финансового менеджмента </w:t>
      </w:r>
    </w:p>
    <w:p w:rsidR="00663904" w:rsidRPr="00663904" w:rsidRDefault="00663904" w:rsidP="00663904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главного администратора средств бюджета </w:t>
      </w:r>
      <w:r w:rsidR="00C238CA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Листвян</w:t>
      </w:r>
      <w:r w:rsidRPr="0066390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ского городского поселения </w:t>
      </w:r>
    </w:p>
    <w:p w:rsidR="00663904" w:rsidRPr="00663904" w:rsidRDefault="00663904" w:rsidP="00663904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3904" w:rsidRPr="00663904" w:rsidRDefault="00663904" w:rsidP="00663904">
      <w:pPr>
        <w:autoSpaceDE w:val="0"/>
        <w:autoSpaceDN w:val="0"/>
        <w:adjustRightInd w:val="0"/>
        <w:spacing w:before="91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РЕЗУЛЬТАТЫ</w:t>
      </w:r>
    </w:p>
    <w:p w:rsidR="00663904" w:rsidRPr="00663904" w:rsidRDefault="00663904" w:rsidP="00663904">
      <w:pPr>
        <w:autoSpaceDE w:val="0"/>
        <w:autoSpaceDN w:val="0"/>
        <w:adjustRightInd w:val="0"/>
        <w:spacing w:before="19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390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АНАЛИЗА КАЧЕСТВА ФИНАНСОВОГО МЕНЕДЖМЕНТА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9"/>
        <w:gridCol w:w="8119"/>
        <w:gridCol w:w="1461"/>
      </w:tblGrid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направлений оценки, показателей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Средняя оценка по показателю (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SP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63904" w:rsidRPr="00663904" w:rsidTr="00663904"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1. Оценка механизмов планирования доходов и расходов бюджета</w:t>
            </w: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Соблюдение установленных сроков предоставления в финансовый орган документы, необходимых для составления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right="2150" w:firstLine="10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Оценка качества планирования бюджетных ассигнований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Р5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Оценка результатов исполнения бюджета в части доходов и расходов </w:t>
            </w: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Р6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Уровень исполнения расходов ГРБС за счет средств местного бюджета (без учета межбюджетных трансфертов из областного  и федерального бюджетов)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Р7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Своевременное составление бюджетной росписи ГРБС к проекту бюджета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ему учреждениями в IV квартале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Изменение дебиторской задолженности по платежам в бюджет, администрируемых главным администратором доходов, в отчетном периоде по сравнению с началом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Наличие у ГРБС и подведомственных ему муниципальных </w:t>
            </w: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бюджетных учреждений просроченной кредиторской задолженности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3. Оценка состояния учета и отчетности</w:t>
            </w: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right="1872" w:firstLine="10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Качество составления ГРБС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4. Оценка организации финансового аудита</w:t>
            </w: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правового акта ГРБС  об организации  финансового аудита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Р19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плана 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904" w:rsidRPr="00663904" w:rsidTr="00663904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Р20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6390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Наличие недостач и хищений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904" w:rsidRPr="00663904" w:rsidRDefault="00663904" w:rsidP="0066390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3904" w:rsidRPr="00663904" w:rsidRDefault="00663904" w:rsidP="006639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  <w:sectPr w:rsidR="00663904" w:rsidRPr="00663904" w:rsidSect="00663904">
          <w:type w:val="continuous"/>
          <w:pgSz w:w="11909" w:h="16834"/>
          <w:pgMar w:top="709" w:right="357" w:bottom="1134" w:left="1043" w:header="720" w:footer="720" w:gutter="0"/>
          <w:cols w:space="60"/>
          <w:noEndnote/>
        </w:sectPr>
      </w:pPr>
    </w:p>
    <w:p w:rsidR="0043059E" w:rsidRPr="00C95937" w:rsidRDefault="0043059E" w:rsidP="00663904">
      <w:pPr>
        <w:shd w:val="clear" w:color="auto" w:fill="FFFFFF"/>
        <w:spacing w:after="96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059E" w:rsidRPr="00C95937" w:rsidSect="00E61B26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D5" w:rsidRDefault="001620D5">
      <w:pPr>
        <w:spacing w:after="0" w:line="240" w:lineRule="auto"/>
      </w:pPr>
      <w:r>
        <w:separator/>
      </w:r>
    </w:p>
  </w:endnote>
  <w:endnote w:type="continuationSeparator" w:id="0">
    <w:p w:rsidR="001620D5" w:rsidRDefault="0016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D5" w:rsidRDefault="001620D5">
      <w:pPr>
        <w:spacing w:after="0" w:line="240" w:lineRule="auto"/>
      </w:pPr>
      <w:r>
        <w:separator/>
      </w:r>
    </w:p>
  </w:footnote>
  <w:footnote w:type="continuationSeparator" w:id="0">
    <w:p w:rsidR="001620D5" w:rsidRDefault="0016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B4" w:rsidRDefault="00D016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6B4" w:rsidRDefault="00D016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69585D"/>
    <w:multiLevelType w:val="multilevel"/>
    <w:tmpl w:val="8332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B25683"/>
    <w:multiLevelType w:val="hybridMultilevel"/>
    <w:tmpl w:val="68F4CF6E"/>
    <w:lvl w:ilvl="0" w:tplc="40D0CC70">
      <w:start w:val="1"/>
      <w:numFmt w:val="decimal"/>
      <w:lvlText w:val="%1.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E12D4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E0AF08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92CA98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5C82A6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BE5C8C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C2898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0864EA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5A8A8A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1B755FB"/>
    <w:multiLevelType w:val="multilevel"/>
    <w:tmpl w:val="6E94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877C03"/>
    <w:multiLevelType w:val="hybridMultilevel"/>
    <w:tmpl w:val="AE2EB738"/>
    <w:lvl w:ilvl="0" w:tplc="6090FCFC">
      <w:start w:val="1"/>
      <w:numFmt w:val="decimal"/>
      <w:lvlText w:val="%1)"/>
      <w:lvlJc w:val="left"/>
      <w:pPr>
        <w:ind w:left="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C2F6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C20ED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80EFB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A3D2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9E92D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E47A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CEEA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B82A2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8F0164E"/>
    <w:multiLevelType w:val="hybridMultilevel"/>
    <w:tmpl w:val="D092F558"/>
    <w:lvl w:ilvl="0" w:tplc="E23EF13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ED658">
      <w:start w:val="1"/>
      <w:numFmt w:val="lowerLetter"/>
      <w:lvlText w:val="%2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9AB846">
      <w:start w:val="1"/>
      <w:numFmt w:val="lowerRoman"/>
      <w:lvlText w:val="%3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A81F8">
      <w:start w:val="1"/>
      <w:numFmt w:val="decimal"/>
      <w:lvlText w:val="%4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0270E">
      <w:start w:val="1"/>
      <w:numFmt w:val="lowerLetter"/>
      <w:lvlText w:val="%5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406602">
      <w:start w:val="1"/>
      <w:numFmt w:val="lowerRoman"/>
      <w:lvlText w:val="%6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16975A">
      <w:start w:val="1"/>
      <w:numFmt w:val="decimal"/>
      <w:lvlText w:val="%7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A2B0A4">
      <w:start w:val="1"/>
      <w:numFmt w:val="lowerLetter"/>
      <w:lvlText w:val="%8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54F702">
      <w:start w:val="1"/>
      <w:numFmt w:val="lowerRoman"/>
      <w:lvlText w:val="%9"/>
      <w:lvlJc w:val="left"/>
      <w:pPr>
        <w:ind w:left="6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C70CE5"/>
    <w:multiLevelType w:val="hybridMultilevel"/>
    <w:tmpl w:val="DAFA58F0"/>
    <w:lvl w:ilvl="0" w:tplc="7CA07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2B102F"/>
    <w:multiLevelType w:val="hybridMultilevel"/>
    <w:tmpl w:val="0D3A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74D9F"/>
    <w:multiLevelType w:val="hybridMultilevel"/>
    <w:tmpl w:val="1BE8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74868"/>
    <w:multiLevelType w:val="hybridMultilevel"/>
    <w:tmpl w:val="12C43F08"/>
    <w:lvl w:ilvl="0" w:tplc="729EA2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4E5A4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F64BC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6C7A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658E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4834D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669E3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127F5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480A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DE5ABD"/>
    <w:multiLevelType w:val="hybridMultilevel"/>
    <w:tmpl w:val="A1F84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F0518"/>
    <w:multiLevelType w:val="multilevel"/>
    <w:tmpl w:val="5484CA8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CE521E"/>
    <w:multiLevelType w:val="multilevel"/>
    <w:tmpl w:val="387C3F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07238D"/>
    <w:multiLevelType w:val="multilevel"/>
    <w:tmpl w:val="28F004F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D85A0D"/>
    <w:multiLevelType w:val="multilevel"/>
    <w:tmpl w:val="E73C87F0"/>
    <w:lvl w:ilvl="0">
      <w:start w:val="1"/>
      <w:numFmt w:val="decimal"/>
      <w:lvlText w:val="%1."/>
      <w:lvlJc w:val="left"/>
      <w:pPr>
        <w:ind w:left="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63C4CFB"/>
    <w:multiLevelType w:val="multilevel"/>
    <w:tmpl w:val="0DD05E4C"/>
    <w:lvl w:ilvl="0">
      <w:start w:val="6"/>
      <w:numFmt w:val="decimal"/>
      <w:lvlText w:val="%1."/>
      <w:lvlJc w:val="left"/>
      <w:pPr>
        <w:ind w:left="1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0E725F"/>
    <w:multiLevelType w:val="multilevel"/>
    <w:tmpl w:val="D0F02C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5"/>
  </w:num>
  <w:num w:numId="5">
    <w:abstractNumId w:val="8"/>
  </w:num>
  <w:num w:numId="6">
    <w:abstractNumId w:val="20"/>
  </w:num>
  <w:num w:numId="7">
    <w:abstractNumId w:val="22"/>
  </w:num>
  <w:num w:numId="8">
    <w:abstractNumId w:val="24"/>
  </w:num>
  <w:num w:numId="9">
    <w:abstractNumId w:val="4"/>
  </w:num>
  <w:num w:numId="10">
    <w:abstractNumId w:val="6"/>
  </w:num>
  <w:num w:numId="11">
    <w:abstractNumId w:val="17"/>
  </w:num>
  <w:num w:numId="12">
    <w:abstractNumId w:val="16"/>
  </w:num>
  <w:num w:numId="13">
    <w:abstractNumId w:val="19"/>
  </w:num>
  <w:num w:numId="14">
    <w:abstractNumId w:val="15"/>
  </w:num>
  <w:num w:numId="15">
    <w:abstractNumId w:val="2"/>
  </w:num>
  <w:num w:numId="16">
    <w:abstractNumId w:val="21"/>
  </w:num>
  <w:num w:numId="17">
    <w:abstractNumId w:val="7"/>
  </w:num>
  <w:num w:numId="18">
    <w:abstractNumId w:val="11"/>
  </w:num>
  <w:num w:numId="19">
    <w:abstractNumId w:val="12"/>
  </w:num>
  <w:num w:numId="20">
    <w:abstractNumId w:val="26"/>
  </w:num>
  <w:num w:numId="2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2">
    <w:abstractNumId w:val="3"/>
  </w:num>
  <w:num w:numId="2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4">
    <w:abstractNumId w:val="5"/>
  </w:num>
  <w:num w:numId="25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7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8">
    <w:abstractNumId w:val="10"/>
  </w:num>
  <w:num w:numId="29">
    <w:abstractNumId w:val="13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0161"/>
    <w:rsid w:val="00024D8E"/>
    <w:rsid w:val="00033AA6"/>
    <w:rsid w:val="00034BAE"/>
    <w:rsid w:val="00041CF4"/>
    <w:rsid w:val="00096DF2"/>
    <w:rsid w:val="000D3A19"/>
    <w:rsid w:val="000F4F6B"/>
    <w:rsid w:val="00100D46"/>
    <w:rsid w:val="001200A5"/>
    <w:rsid w:val="0012405D"/>
    <w:rsid w:val="00131E69"/>
    <w:rsid w:val="001620D5"/>
    <w:rsid w:val="001E2381"/>
    <w:rsid w:val="00213C43"/>
    <w:rsid w:val="00214F92"/>
    <w:rsid w:val="0025294A"/>
    <w:rsid w:val="00267353"/>
    <w:rsid w:val="002861CB"/>
    <w:rsid w:val="0030574F"/>
    <w:rsid w:val="00313337"/>
    <w:rsid w:val="00317C84"/>
    <w:rsid w:val="00332CB1"/>
    <w:rsid w:val="003556BE"/>
    <w:rsid w:val="003A66BF"/>
    <w:rsid w:val="003A6B74"/>
    <w:rsid w:val="003B0104"/>
    <w:rsid w:val="003B503B"/>
    <w:rsid w:val="003C3435"/>
    <w:rsid w:val="003D0FF1"/>
    <w:rsid w:val="003F096E"/>
    <w:rsid w:val="0043059E"/>
    <w:rsid w:val="00434F8C"/>
    <w:rsid w:val="004558D3"/>
    <w:rsid w:val="00483213"/>
    <w:rsid w:val="004B7587"/>
    <w:rsid w:val="00506EEF"/>
    <w:rsid w:val="00523F3E"/>
    <w:rsid w:val="00527C55"/>
    <w:rsid w:val="00540079"/>
    <w:rsid w:val="00540856"/>
    <w:rsid w:val="00543D40"/>
    <w:rsid w:val="0055062F"/>
    <w:rsid w:val="00573F49"/>
    <w:rsid w:val="00580137"/>
    <w:rsid w:val="00591E8A"/>
    <w:rsid w:val="005D2328"/>
    <w:rsid w:val="005F3244"/>
    <w:rsid w:val="005F49F5"/>
    <w:rsid w:val="0060629B"/>
    <w:rsid w:val="00606BFE"/>
    <w:rsid w:val="00630D16"/>
    <w:rsid w:val="00656909"/>
    <w:rsid w:val="00663904"/>
    <w:rsid w:val="0068206C"/>
    <w:rsid w:val="006C737C"/>
    <w:rsid w:val="00710BE7"/>
    <w:rsid w:val="00713A3D"/>
    <w:rsid w:val="00742639"/>
    <w:rsid w:val="0076771C"/>
    <w:rsid w:val="0077280C"/>
    <w:rsid w:val="007757CC"/>
    <w:rsid w:val="007F1D24"/>
    <w:rsid w:val="007F1E77"/>
    <w:rsid w:val="0080706F"/>
    <w:rsid w:val="008078A5"/>
    <w:rsid w:val="008201D0"/>
    <w:rsid w:val="008A2D43"/>
    <w:rsid w:val="008B6923"/>
    <w:rsid w:val="009153D0"/>
    <w:rsid w:val="00923DA4"/>
    <w:rsid w:val="0095495B"/>
    <w:rsid w:val="00967B8A"/>
    <w:rsid w:val="009720DB"/>
    <w:rsid w:val="00973E63"/>
    <w:rsid w:val="009D2AFD"/>
    <w:rsid w:val="009E5D05"/>
    <w:rsid w:val="00A26AEA"/>
    <w:rsid w:val="00A32121"/>
    <w:rsid w:val="00A36C7A"/>
    <w:rsid w:val="00B10161"/>
    <w:rsid w:val="00B33435"/>
    <w:rsid w:val="00B45273"/>
    <w:rsid w:val="00B546A1"/>
    <w:rsid w:val="00B80D32"/>
    <w:rsid w:val="00B8248C"/>
    <w:rsid w:val="00B92C88"/>
    <w:rsid w:val="00BC4205"/>
    <w:rsid w:val="00BD295A"/>
    <w:rsid w:val="00BD6832"/>
    <w:rsid w:val="00BF1131"/>
    <w:rsid w:val="00C00D18"/>
    <w:rsid w:val="00C217B2"/>
    <w:rsid w:val="00C238CA"/>
    <w:rsid w:val="00C37441"/>
    <w:rsid w:val="00C4339F"/>
    <w:rsid w:val="00C5653F"/>
    <w:rsid w:val="00C66873"/>
    <w:rsid w:val="00C87857"/>
    <w:rsid w:val="00C95937"/>
    <w:rsid w:val="00CD4946"/>
    <w:rsid w:val="00CF34FD"/>
    <w:rsid w:val="00CF46A4"/>
    <w:rsid w:val="00D016B4"/>
    <w:rsid w:val="00D02ED3"/>
    <w:rsid w:val="00D32BFB"/>
    <w:rsid w:val="00D530C0"/>
    <w:rsid w:val="00D55B98"/>
    <w:rsid w:val="00D626A3"/>
    <w:rsid w:val="00D6520F"/>
    <w:rsid w:val="00D75E19"/>
    <w:rsid w:val="00D96528"/>
    <w:rsid w:val="00DB6D08"/>
    <w:rsid w:val="00DC3C43"/>
    <w:rsid w:val="00DD0197"/>
    <w:rsid w:val="00DD1530"/>
    <w:rsid w:val="00E05B19"/>
    <w:rsid w:val="00E55687"/>
    <w:rsid w:val="00E601E7"/>
    <w:rsid w:val="00E61996"/>
    <w:rsid w:val="00E61B26"/>
    <w:rsid w:val="00E873C4"/>
    <w:rsid w:val="00E876E5"/>
    <w:rsid w:val="00EB0129"/>
    <w:rsid w:val="00EB4869"/>
    <w:rsid w:val="00EC314D"/>
    <w:rsid w:val="00EC3A58"/>
    <w:rsid w:val="00EF2EF2"/>
    <w:rsid w:val="00F133E1"/>
    <w:rsid w:val="00F309E9"/>
    <w:rsid w:val="00FA78A1"/>
    <w:rsid w:val="00FC5205"/>
    <w:rsid w:val="00FE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13F"/>
  <w15:docId w15:val="{B726431E-6AF6-4CBB-8D6F-5A2953AA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CC"/>
  </w:style>
  <w:style w:type="paragraph" w:styleId="2">
    <w:name w:val="heading 2"/>
    <w:basedOn w:val="a"/>
    <w:next w:val="a"/>
    <w:link w:val="20"/>
    <w:uiPriority w:val="9"/>
    <w:unhideWhenUsed/>
    <w:qFormat/>
    <w:rsid w:val="00663904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63904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63904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63904"/>
    <w:pPr>
      <w:spacing w:before="240" w:after="60" w:line="240" w:lineRule="auto"/>
      <w:outlineLvl w:val="5"/>
    </w:pPr>
    <w:rPr>
      <w:rFonts w:ascii="Calibri" w:eastAsiaTheme="minorEastAsia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06F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0F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FA78A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C8785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7857"/>
    <w:rPr>
      <w:color w:val="0000FF" w:themeColor="hyperlink"/>
      <w:u w:val="single"/>
    </w:rPr>
  </w:style>
  <w:style w:type="character" w:customStyle="1" w:styleId="a8">
    <w:name w:val="a"/>
    <w:rsid w:val="00CF46A4"/>
  </w:style>
  <w:style w:type="character" w:customStyle="1" w:styleId="20">
    <w:name w:val="Заголовок 2 Знак"/>
    <w:basedOn w:val="a0"/>
    <w:link w:val="2"/>
    <w:uiPriority w:val="9"/>
    <w:rsid w:val="00663904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904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63904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3904"/>
    <w:rPr>
      <w:rFonts w:ascii="Calibri" w:eastAsiaTheme="minorEastAsia" w:hAnsi="Calibri" w:cs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3904"/>
  </w:style>
  <w:style w:type="paragraph" w:customStyle="1" w:styleId="Style1">
    <w:name w:val="Style1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63904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3904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63904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63904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63904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63904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6390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63904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63904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663904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6390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63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663904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663904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663904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663904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663904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663904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663904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663904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66390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66390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663904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ody Text"/>
    <w:basedOn w:val="a"/>
    <w:link w:val="aa"/>
    <w:uiPriority w:val="99"/>
    <w:rsid w:val="00663904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663904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63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639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6390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639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6390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1406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20910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3866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508">
      <w:bodyDiv w:val="1"/>
      <w:marLeft w:val="0"/>
      <w:marRight w:val="0"/>
      <w:marTop w:val="0"/>
      <w:marBottom w:val="0"/>
      <w:divBdr>
        <w:top w:val="single" w:sz="6" w:space="0" w:color="C5C5C5"/>
        <w:left w:val="none" w:sz="0" w:space="0" w:color="auto"/>
        <w:bottom w:val="none" w:sz="0" w:space="0" w:color="auto"/>
        <w:right w:val="none" w:sz="0" w:space="0" w:color="auto"/>
      </w:divBdr>
      <w:divsChild>
        <w:div w:id="782335901">
          <w:marLeft w:val="0"/>
          <w:marRight w:val="0"/>
          <w:marTop w:val="0"/>
          <w:marBottom w:val="0"/>
          <w:divBdr>
            <w:top w:val="single" w:sz="18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7927">
                  <w:marLeft w:val="600"/>
                  <w:marRight w:val="60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5EF8-85E1-4538-B575-39CACE50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22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Бухгалтер</cp:lastModifiedBy>
  <cp:revision>72</cp:revision>
  <cp:lastPrinted>2021-11-18T03:43:00Z</cp:lastPrinted>
  <dcterms:created xsi:type="dcterms:W3CDTF">2012-05-28T05:51:00Z</dcterms:created>
  <dcterms:modified xsi:type="dcterms:W3CDTF">2021-11-18T03:54:00Z</dcterms:modified>
</cp:coreProperties>
</file>