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2432" w14:textId="77777777" w:rsidR="005521BC" w:rsidRDefault="005521BC" w:rsidP="005521BC">
      <w:pPr>
        <w:pStyle w:val="30"/>
        <w:shd w:val="clear" w:color="auto" w:fill="auto"/>
      </w:pPr>
      <w:r>
        <w:t>Российская Федерация</w:t>
      </w:r>
      <w:r>
        <w:br/>
        <w:t>Иркутская область</w:t>
      </w:r>
      <w:r>
        <w:br/>
        <w:t>Иркутский район</w:t>
      </w:r>
    </w:p>
    <w:p w14:paraId="08157AC5" w14:textId="77777777" w:rsidR="005521BC" w:rsidRDefault="005521BC" w:rsidP="005521BC">
      <w:pPr>
        <w:pStyle w:val="30"/>
        <w:shd w:val="clear" w:color="auto" w:fill="auto"/>
        <w:spacing w:after="240"/>
      </w:pPr>
      <w:r>
        <w:t>Администрация Листвянского муниципального образования -</w:t>
      </w:r>
      <w:r>
        <w:br/>
        <w:t>Администрации городского поселения</w:t>
      </w:r>
    </w:p>
    <w:p w14:paraId="3B137A8F" w14:textId="77777777" w:rsidR="005521BC" w:rsidRDefault="005521BC" w:rsidP="005521BC">
      <w:pPr>
        <w:pStyle w:val="10"/>
        <w:keepNext/>
        <w:keepLines/>
        <w:shd w:val="clear" w:color="auto" w:fill="auto"/>
        <w:spacing w:before="0" w:after="458" w:line="360" w:lineRule="exact"/>
      </w:pPr>
      <w:bookmarkStart w:id="0" w:name="bookmark0"/>
      <w:r>
        <w:t>ПОСТАНОВЛЕНИЕ</w:t>
      </w:r>
      <w:bookmarkEnd w:id="0"/>
    </w:p>
    <w:p w14:paraId="5BC68D13" w14:textId="71E52C03" w:rsidR="00636247" w:rsidRDefault="005521BC" w:rsidP="00636247">
      <w:pPr>
        <w:pStyle w:val="20"/>
        <w:shd w:val="clear" w:color="auto" w:fill="auto"/>
        <w:spacing w:before="0" w:after="0" w:line="240" w:lineRule="auto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5B4FC0">
        <w:rPr>
          <w:sz w:val="28"/>
          <w:szCs w:val="28"/>
        </w:rPr>
        <w:t xml:space="preserve"> 21</w:t>
      </w:r>
      <w:r>
        <w:rPr>
          <w:sz w:val="28"/>
          <w:szCs w:val="28"/>
        </w:rPr>
        <w:t>.</w:t>
      </w:r>
      <w:r w:rsidR="005B4FC0">
        <w:rPr>
          <w:sz w:val="28"/>
          <w:szCs w:val="28"/>
        </w:rPr>
        <w:t>07</w:t>
      </w:r>
      <w:r w:rsidR="006455B4">
        <w:rPr>
          <w:sz w:val="28"/>
          <w:szCs w:val="28"/>
        </w:rPr>
        <w:t>.202</w:t>
      </w:r>
      <w:r w:rsidR="005B4FC0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A4713E">
        <w:rPr>
          <w:sz w:val="28"/>
          <w:szCs w:val="28"/>
        </w:rPr>
        <w:t xml:space="preserve"> 101</w:t>
      </w:r>
      <w:r w:rsidR="00892E94">
        <w:rPr>
          <w:sz w:val="28"/>
          <w:szCs w:val="28"/>
        </w:rPr>
        <w:t xml:space="preserve"> </w:t>
      </w:r>
    </w:p>
    <w:p w14:paraId="7551931E" w14:textId="12B24325" w:rsidR="005521BC" w:rsidRPr="00C5553E" w:rsidRDefault="00636247" w:rsidP="00636247">
      <w:pPr>
        <w:pStyle w:val="20"/>
        <w:shd w:val="clear" w:color="auto" w:fill="auto"/>
        <w:spacing w:before="0" w:after="0" w:line="240" w:lineRule="auto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 </w:t>
      </w:r>
      <w:r w:rsidR="005521BC" w:rsidRPr="00C5553E">
        <w:rPr>
          <w:sz w:val="28"/>
          <w:szCs w:val="28"/>
        </w:rPr>
        <w:t>п.</w:t>
      </w:r>
      <w:r w:rsidR="00892E94">
        <w:rPr>
          <w:sz w:val="28"/>
          <w:szCs w:val="28"/>
        </w:rPr>
        <w:t xml:space="preserve"> </w:t>
      </w:r>
      <w:r w:rsidR="005521BC" w:rsidRPr="00C5553E">
        <w:rPr>
          <w:sz w:val="28"/>
          <w:szCs w:val="28"/>
        </w:rPr>
        <w:t>Листвянка</w:t>
      </w:r>
    </w:p>
    <w:p w14:paraId="5585D790" w14:textId="435AC77D" w:rsidR="005521BC" w:rsidRDefault="005521BC" w:rsidP="00A4713E">
      <w:pPr>
        <w:pStyle w:val="20"/>
        <w:shd w:val="clear" w:color="auto" w:fill="auto"/>
        <w:spacing w:before="0" w:after="0" w:line="240" w:lineRule="auto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834A2">
        <w:rPr>
          <w:sz w:val="28"/>
          <w:szCs w:val="28"/>
        </w:rPr>
        <w:t xml:space="preserve"> внесении изменений в </w:t>
      </w:r>
      <w:proofErr w:type="gramStart"/>
      <w:r w:rsidR="00E834A2">
        <w:rPr>
          <w:sz w:val="28"/>
          <w:szCs w:val="28"/>
        </w:rPr>
        <w:t>постановление  Листвянского</w:t>
      </w:r>
      <w:proofErr w:type="gramEnd"/>
      <w:r w:rsidR="00E834A2">
        <w:rPr>
          <w:sz w:val="28"/>
          <w:szCs w:val="28"/>
        </w:rPr>
        <w:t xml:space="preserve"> муниципального образования №84 от 09.11.2022г. «Об у</w:t>
      </w:r>
      <w:r>
        <w:rPr>
          <w:sz w:val="28"/>
          <w:szCs w:val="28"/>
        </w:rPr>
        <w:t>тверждении перечней главных администраторов доходов бюджета</w:t>
      </w:r>
      <w:r w:rsidR="000F2548">
        <w:rPr>
          <w:sz w:val="28"/>
          <w:szCs w:val="28"/>
        </w:rPr>
        <w:t xml:space="preserve"> Листвянского муниципального образования</w:t>
      </w:r>
      <w:r w:rsidR="00A4713E">
        <w:rPr>
          <w:sz w:val="28"/>
          <w:szCs w:val="28"/>
        </w:rPr>
        <w:t>»</w:t>
      </w:r>
    </w:p>
    <w:p w14:paraId="74E40A5E" w14:textId="77777777" w:rsidR="005521BC" w:rsidRDefault="005521BC" w:rsidP="005521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93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bookmarkStart w:id="1" w:name="OLE_LINK1"/>
      <w:bookmarkStart w:id="2" w:name="OLE_LINK2"/>
      <w:r w:rsidRPr="00793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соответствии с пунктом 3 ст.160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бюджета  субъекта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Федерации, бюджета  территориального фонда обязательного медицинского страхования, местного бюджета»</w:t>
      </w:r>
      <w:r w:rsidRPr="00793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руководствуясь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уставом Листвя</w:t>
      </w:r>
      <w:r w:rsidRPr="00793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нского муниципального образования</w:t>
      </w:r>
    </w:p>
    <w:p w14:paraId="6B6EACA9" w14:textId="77777777" w:rsidR="005521BC" w:rsidRPr="0079343D" w:rsidRDefault="005521BC" w:rsidP="005521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FE2BA9F" w14:textId="77777777" w:rsidR="005521BC" w:rsidRPr="00C5553E" w:rsidRDefault="005521BC" w:rsidP="005521BC">
      <w:pPr>
        <w:pStyle w:val="20"/>
        <w:shd w:val="clear" w:color="auto" w:fill="auto"/>
        <w:spacing w:before="0" w:after="188" w:line="260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C5553E">
        <w:rPr>
          <w:sz w:val="28"/>
          <w:szCs w:val="28"/>
        </w:rPr>
        <w:t>:</w:t>
      </w:r>
    </w:p>
    <w:p w14:paraId="081E168B" w14:textId="0FB72EA9" w:rsidR="005521BC" w:rsidRPr="00674784" w:rsidRDefault="00E834A2" w:rsidP="005521B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7478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7478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74784">
        <w:rPr>
          <w:rFonts w:ascii="Times New Roman" w:hAnsi="Times New Roman" w:cs="Times New Roman"/>
          <w:sz w:val="28"/>
          <w:szCs w:val="28"/>
        </w:rPr>
        <w:t xml:space="preserve"> администрации Листвянского муниципального образования №</w:t>
      </w:r>
      <w:r w:rsidR="00674784">
        <w:rPr>
          <w:rFonts w:ascii="Times New Roman" w:hAnsi="Times New Roman" w:cs="Times New Roman"/>
          <w:sz w:val="28"/>
          <w:szCs w:val="28"/>
        </w:rPr>
        <w:t>84 от 09.11.2022г. «Об утверждении перечней главных администраторов доходов бюджета Листвянского муниципального образования» изложив приложение №1 в новой редакции (прилагается)</w:t>
      </w:r>
    </w:p>
    <w:p w14:paraId="05538F7E" w14:textId="334283B2" w:rsidR="005521BC" w:rsidRPr="0079343D" w:rsidRDefault="005521BC" w:rsidP="005521B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настоящее постановление</w:t>
      </w:r>
      <w:r w:rsidR="00B13064">
        <w:rPr>
          <w:rFonts w:ascii="Times New Roman" w:hAnsi="Times New Roman" w:cs="Times New Roman"/>
          <w:sz w:val="28"/>
          <w:szCs w:val="28"/>
        </w:rPr>
        <w:t xml:space="preserve"> применяется к правоотношениям, возникающим при составлении и исполнении бюджета Листвянского муниципального образования, начиная с бюджета на 202</w:t>
      </w:r>
      <w:r w:rsidR="007F1EA9">
        <w:rPr>
          <w:rFonts w:ascii="Times New Roman" w:hAnsi="Times New Roman" w:cs="Times New Roman"/>
          <w:sz w:val="28"/>
          <w:szCs w:val="28"/>
        </w:rPr>
        <w:t>3</w:t>
      </w:r>
      <w:r w:rsidR="00B1306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F1EA9">
        <w:rPr>
          <w:rFonts w:ascii="Times New Roman" w:hAnsi="Times New Roman" w:cs="Times New Roman"/>
          <w:sz w:val="28"/>
          <w:szCs w:val="28"/>
        </w:rPr>
        <w:t>4</w:t>
      </w:r>
      <w:r w:rsidR="00B13064">
        <w:rPr>
          <w:rFonts w:ascii="Times New Roman" w:hAnsi="Times New Roman" w:cs="Times New Roman"/>
          <w:sz w:val="28"/>
          <w:szCs w:val="28"/>
        </w:rPr>
        <w:t xml:space="preserve"> и 202</w:t>
      </w:r>
      <w:r w:rsidR="007F1EA9">
        <w:rPr>
          <w:rFonts w:ascii="Times New Roman" w:hAnsi="Times New Roman" w:cs="Times New Roman"/>
          <w:sz w:val="28"/>
          <w:szCs w:val="28"/>
        </w:rPr>
        <w:t>5</w:t>
      </w:r>
      <w:r w:rsidR="00B1306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45D338C5" w14:textId="77777777" w:rsidR="000F4EF3" w:rsidRPr="006415F0" w:rsidRDefault="000F4EF3" w:rsidP="000F4EF3">
      <w:pPr>
        <w:pStyle w:val="a3"/>
        <w:widowControl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6415F0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Настоящее постановление вступает в силу после дня его официального опубликования</w:t>
      </w:r>
    </w:p>
    <w:p w14:paraId="5335A5F2" w14:textId="78CC1DB8" w:rsidR="000F4EF3" w:rsidRPr="006415F0" w:rsidRDefault="00561758" w:rsidP="000F4EF3">
      <w:pPr>
        <w:pStyle w:val="a3"/>
        <w:widowControl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</w:t>
      </w:r>
      <w:r w:rsidRPr="006415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азместить</w:t>
      </w:r>
      <w:r w:rsidR="000F4EF3" w:rsidRPr="006415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настоящее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постановление </w:t>
      </w:r>
      <w:r w:rsidR="000F4EF3" w:rsidRPr="006415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сети Интернет на официальном сайте: </w:t>
      </w:r>
      <w:hyperlink r:id="rId5">
        <w:r w:rsidR="000F4EF3" w:rsidRPr="006415F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 w:bidi="ar-SA"/>
          </w:rPr>
          <w:t>http</w:t>
        </w:r>
      </w:hyperlink>
      <w:hyperlink r:id="rId6">
        <w:r w:rsidR="000F4EF3" w:rsidRPr="006415F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 w:bidi="ar-SA"/>
          </w:rPr>
          <w:t>://</w:t>
        </w:r>
      </w:hyperlink>
      <w:r w:rsidR="000F4EF3" w:rsidRPr="006415F0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en-US" w:eastAsia="en-US" w:bidi="ar-SA"/>
        </w:rPr>
        <w:t>listv</w:t>
      </w:r>
      <w:r w:rsidR="000F4EF3" w:rsidRPr="006415F0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-</w:t>
      </w:r>
      <w:r w:rsidR="000F4EF3" w:rsidRPr="006415F0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en-US" w:eastAsia="en-US" w:bidi="ar-SA"/>
        </w:rPr>
        <w:t>adm</w:t>
      </w:r>
      <w:r w:rsidR="000F4EF3" w:rsidRPr="006415F0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.</w:t>
      </w:r>
      <w:proofErr w:type="spellStart"/>
      <w:r w:rsidR="00000000">
        <w:fldChar w:fldCharType="begin"/>
      </w:r>
      <w:r w:rsidR="00000000">
        <w:instrText>HYPERLINK "http://kryarposelenie.ru/" \h</w:instrText>
      </w:r>
      <w:r w:rsidR="00000000">
        <w:fldChar w:fldCharType="separate"/>
      </w:r>
      <w:r w:rsidR="000F4EF3" w:rsidRPr="006415F0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 w:bidi="ar-SA"/>
        </w:rPr>
        <w:t>ru</w:t>
      </w:r>
      <w:proofErr w:type="spellEnd"/>
      <w:r w:rsidR="00000000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 w:bidi="ar-SA"/>
        </w:rPr>
        <w:fldChar w:fldCharType="end"/>
      </w:r>
      <w:r w:rsidR="000F4EF3" w:rsidRPr="006415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4C2C2096" w14:textId="77777777" w:rsidR="000F4EF3" w:rsidRPr="006415F0" w:rsidRDefault="000F4EF3" w:rsidP="000F4EF3">
      <w:pPr>
        <w:pStyle w:val="a3"/>
        <w:widowControl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415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Контроль за исполнением настоящего постановления возложить </w:t>
      </w:r>
      <w:proofErr w:type="gramStart"/>
      <w:r w:rsidRPr="006415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 начальника</w:t>
      </w:r>
      <w:proofErr w:type="gramEnd"/>
      <w:r w:rsidRPr="006415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ФЭО Администрации Листвянского муниципального образования</w:t>
      </w:r>
      <w:bookmarkEnd w:id="1"/>
      <w:bookmarkEnd w:id="2"/>
      <w:r w:rsidRPr="006415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041D5CBF" w14:textId="77777777" w:rsidR="00561758" w:rsidRDefault="00561758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550B09CB" w14:textId="6FBEC1CA" w:rsidR="005521BC" w:rsidRDefault="00561758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  <w:r>
        <w:rPr>
          <w:rStyle w:val="2Exact"/>
          <w:sz w:val="28"/>
          <w:szCs w:val="28"/>
        </w:rPr>
        <w:t xml:space="preserve">Заместитель </w:t>
      </w:r>
      <w:r w:rsidR="005521BC" w:rsidRPr="00C5553E">
        <w:rPr>
          <w:rStyle w:val="2Exact"/>
          <w:sz w:val="28"/>
          <w:szCs w:val="28"/>
        </w:rPr>
        <w:t>Глав</w:t>
      </w:r>
      <w:r>
        <w:rPr>
          <w:rStyle w:val="2Exact"/>
          <w:sz w:val="28"/>
          <w:szCs w:val="28"/>
        </w:rPr>
        <w:t>ы</w:t>
      </w:r>
      <w:r w:rsidR="005521BC" w:rsidRPr="00C5553E">
        <w:rPr>
          <w:rStyle w:val="2Exact"/>
          <w:sz w:val="28"/>
          <w:szCs w:val="28"/>
        </w:rPr>
        <w:t xml:space="preserve"> Листвянского</w:t>
      </w:r>
    </w:p>
    <w:p w14:paraId="238380FF" w14:textId="3789B1B2" w:rsidR="005521BC" w:rsidRDefault="005521BC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  <w:r>
        <w:rPr>
          <w:rStyle w:val="2Exact"/>
          <w:sz w:val="28"/>
          <w:szCs w:val="28"/>
        </w:rPr>
        <w:t xml:space="preserve">Муниципального </w:t>
      </w:r>
      <w:r w:rsidRPr="00C5553E">
        <w:rPr>
          <w:rStyle w:val="2Exact"/>
          <w:sz w:val="28"/>
          <w:szCs w:val="28"/>
        </w:rPr>
        <w:t xml:space="preserve">образования                                                     </w:t>
      </w:r>
      <w:proofErr w:type="gramStart"/>
      <w:r w:rsidR="00561758">
        <w:rPr>
          <w:rStyle w:val="2Exact"/>
          <w:sz w:val="28"/>
          <w:szCs w:val="28"/>
        </w:rPr>
        <w:t>Н.В.</w:t>
      </w:r>
      <w:proofErr w:type="gramEnd"/>
      <w:r w:rsidR="00561758">
        <w:rPr>
          <w:rStyle w:val="2Exact"/>
          <w:sz w:val="28"/>
          <w:szCs w:val="28"/>
        </w:rPr>
        <w:t xml:space="preserve"> Лебедева</w:t>
      </w:r>
    </w:p>
    <w:p w14:paraId="06F87EB9" w14:textId="3B03E584" w:rsidR="000F2548" w:rsidRDefault="000F2548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1F88D0B2" w14:textId="5EBB0B0A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48A35852" w14:textId="3D802BE3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79208518" w14:textId="6F9EDD8E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3CA689E5" w14:textId="5C04F307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44EC2F68" w14:textId="33E376C8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3850B3DE" w14:textId="0B1123FE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2B9E80AC" w14:textId="7ABAFF34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72DD5AFC" w14:textId="30F8615F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43BC3BAC" w14:textId="274A1E3C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6176BB16" w14:textId="22F42C49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0C53B893" w14:textId="02DCA0E5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65151B39" w14:textId="75C25616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3B6D8EEA" w14:textId="751089D6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1684C6FD" w14:textId="7ED28F47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6ECF9FE9" w14:textId="2E369712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7F4E56E4" w14:textId="7B68625C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6E92553C" w14:textId="7EDCDBB3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79E55A6F" w14:textId="6ECB50A1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08E11785" w14:textId="3E4FF380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1C3D5975" w14:textId="789D9CD1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5195EA6C" w14:textId="7F4F0BAB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167FA88B" w14:textId="3A719511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32708C56" w14:textId="22C48CF2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695FE140" w14:textId="1E513D14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2DA0E02A" w14:textId="0FC47211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7E58C299" w14:textId="2E2E7247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46E2C9A9" w14:textId="055F3742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30D790CE" w14:textId="58DB00A8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64B5145B" w14:textId="11DAD368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12ED0949" w14:textId="2A89FA75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0A5A122E" w14:textId="3C78209D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6787FFD3" w14:textId="676E24DB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0788D249" w14:textId="26F7DD23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0DEB5E69" w14:textId="19919BB1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020E9BF6" w14:textId="0581EADC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641BC021" w14:textId="17A6AA64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6FE384E8" w14:textId="066EBC89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614377CF" w14:textId="74582832" w:rsidR="00674784" w:rsidRDefault="00674784" w:rsidP="005521BC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tbl>
      <w:tblPr>
        <w:tblW w:w="9677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1172"/>
        <w:gridCol w:w="89"/>
        <w:gridCol w:w="2547"/>
        <w:gridCol w:w="1050"/>
        <w:gridCol w:w="4819"/>
      </w:tblGrid>
      <w:tr w:rsidR="000F2548" w:rsidRPr="00AE433A" w14:paraId="01D35D21" w14:textId="77777777" w:rsidTr="00127C6B">
        <w:trPr>
          <w:trHeight w:val="227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28A5" w14:textId="77777777" w:rsidR="000F2548" w:rsidRPr="00E5725B" w:rsidRDefault="000F2548" w:rsidP="00127C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0693" w14:textId="77777777" w:rsidR="000F2548" w:rsidRPr="00E5725B" w:rsidRDefault="000F2548" w:rsidP="00127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1DED" w14:textId="77777777" w:rsidR="000F2548" w:rsidRPr="00125273" w:rsidRDefault="000F2548" w:rsidP="00127C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5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68215" w14:textId="77777777" w:rsidR="006455B4" w:rsidRDefault="000F2548" w:rsidP="00127C6B">
            <w:pPr>
              <w:ind w:left="279" w:hanging="562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76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</w:t>
            </w:r>
          </w:p>
          <w:p w14:paraId="6CBBF5D8" w14:textId="43DE79E1" w:rsidR="000F2548" w:rsidRPr="00AC76F8" w:rsidRDefault="000F2548" w:rsidP="00127C6B">
            <w:pPr>
              <w:ind w:left="279" w:hanging="562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76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 Приложение </w:t>
            </w:r>
            <w:r w:rsidR="00D01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№1</w:t>
            </w:r>
          </w:p>
        </w:tc>
      </w:tr>
      <w:tr w:rsidR="000F2548" w:rsidRPr="00AE433A" w14:paraId="22B2C84D" w14:textId="77777777" w:rsidTr="00127C6B">
        <w:trPr>
          <w:trHeight w:val="227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5FA1" w14:textId="77777777" w:rsidR="000F2548" w:rsidRPr="00E5725B" w:rsidRDefault="000F2548" w:rsidP="00127C6B">
            <w:pPr>
              <w:jc w:val="right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7682" w14:textId="77777777" w:rsidR="000F2548" w:rsidRPr="00E5725B" w:rsidRDefault="000F2548" w:rsidP="00127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53F5" w14:textId="77777777" w:rsidR="000F2548" w:rsidRPr="00125273" w:rsidRDefault="000F2548" w:rsidP="00127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5CC13" w14:textId="30184CCC" w:rsidR="000F2548" w:rsidRPr="00AC76F8" w:rsidRDefault="000F2548" w:rsidP="00127C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136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</w:t>
            </w:r>
            <w:r w:rsidR="00D01366"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Листвянского </w:t>
            </w:r>
            <w:r w:rsidR="00D0136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0F2548" w:rsidRPr="00AE433A" w14:paraId="50B8D7BB" w14:textId="77777777" w:rsidTr="00127C6B">
        <w:trPr>
          <w:trHeight w:val="227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EBD1" w14:textId="77777777" w:rsidR="000F2548" w:rsidRPr="00E5725B" w:rsidRDefault="000F2548" w:rsidP="00127C6B">
            <w:pPr>
              <w:jc w:val="right"/>
              <w:rPr>
                <w:rFonts w:ascii="Arial CYR" w:eastAsia="Times New Roman" w:hAnsi="Arial CYR" w:cs="Arial CYR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9376" w14:textId="77777777" w:rsidR="000F2548" w:rsidRPr="00E5725B" w:rsidRDefault="000F2548" w:rsidP="00127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C3DF" w14:textId="77777777" w:rsidR="000F2548" w:rsidRPr="00125273" w:rsidRDefault="000F2548" w:rsidP="00127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125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53015" w14:textId="77777777" w:rsidR="000F2548" w:rsidRDefault="000F2548" w:rsidP="000F254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перечня главных администраторов доходов бюджета Листвянского муниципального образования                    </w:t>
            </w:r>
          </w:p>
          <w:p w14:paraId="3D82746A" w14:textId="31C95257" w:rsidR="000F2548" w:rsidRPr="00AC76F8" w:rsidRDefault="000F2548" w:rsidP="007F1EA9">
            <w:pPr>
              <w:ind w:left="279" w:hanging="5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От </w:t>
            </w:r>
            <w:r w:rsidR="00A4713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4713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="00A471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№</w:t>
            </w:r>
            <w:r w:rsidR="00A4713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2548" w:rsidRPr="00AE433A" w14:paraId="6CD2F528" w14:textId="77777777" w:rsidTr="00127C6B">
        <w:trPr>
          <w:trHeight w:val="227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F6E0" w14:textId="77777777" w:rsidR="000F2548" w:rsidRPr="00E5725B" w:rsidRDefault="000F2548" w:rsidP="00127C6B">
            <w:pPr>
              <w:jc w:val="right"/>
              <w:rPr>
                <w:rFonts w:ascii="Arial CYR" w:eastAsia="Times New Roman" w:hAnsi="Arial CYR" w:cs="Arial CYR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D653" w14:textId="77777777" w:rsidR="000F2548" w:rsidRPr="00E5725B" w:rsidRDefault="000F2548" w:rsidP="00127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1E04" w14:textId="77777777" w:rsidR="000F2548" w:rsidRPr="00125273" w:rsidRDefault="000F2548" w:rsidP="00127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686EC" w14:textId="77777777" w:rsidR="000F2548" w:rsidRPr="00AC76F8" w:rsidRDefault="000F2548" w:rsidP="00127C6B">
            <w:pPr>
              <w:ind w:left="279" w:hanging="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0F2548" w:rsidRPr="00125273" w14:paraId="6B04776C" w14:textId="77777777" w:rsidTr="00127C6B">
        <w:trPr>
          <w:trHeight w:val="80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EF3F" w14:textId="77777777" w:rsidR="000F2548" w:rsidRPr="00E5725B" w:rsidRDefault="000F2548" w:rsidP="00127C6B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3D7F" w14:textId="77777777" w:rsidR="000F2548" w:rsidRPr="00E5725B" w:rsidRDefault="000F2548" w:rsidP="00127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037B" w14:textId="77777777" w:rsidR="000F2548" w:rsidRPr="00125273" w:rsidRDefault="000F2548" w:rsidP="00127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548" w:rsidRPr="0005360D" w14:paraId="3C609E1A" w14:textId="77777777" w:rsidTr="00127C6B">
        <w:trPr>
          <w:trHeight w:val="300"/>
        </w:trPr>
        <w:tc>
          <w:tcPr>
            <w:tcW w:w="9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6040" w14:textId="77777777" w:rsidR="000F2548" w:rsidRDefault="000F2548" w:rsidP="00127C6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360D">
              <w:rPr>
                <w:rFonts w:ascii="Times New Roman" w:eastAsia="Times New Roman" w:hAnsi="Times New Roman" w:cs="Times New Roman"/>
                <w:b/>
                <w:bCs/>
              </w:rPr>
              <w:t xml:space="preserve">Перечень главных администраторов доходов </w:t>
            </w:r>
          </w:p>
          <w:p w14:paraId="63872E05" w14:textId="77777777" w:rsidR="00B27E67" w:rsidRPr="0005360D" w:rsidRDefault="000F2548" w:rsidP="00B27E6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360D">
              <w:rPr>
                <w:rFonts w:ascii="Times New Roman" w:eastAsia="Times New Roman" w:hAnsi="Times New Roman" w:cs="Times New Roman"/>
                <w:b/>
                <w:bCs/>
              </w:rPr>
              <w:t>бюджета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Листвянского муниципального образования </w:t>
            </w:r>
          </w:p>
          <w:p w14:paraId="53FD6D8D" w14:textId="77777777" w:rsidR="000F2548" w:rsidRPr="0005360D" w:rsidRDefault="000F2548" w:rsidP="00127C6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F2548" w:rsidRPr="00E5725B" w14:paraId="48F05B35" w14:textId="77777777" w:rsidTr="00127C6B">
        <w:trPr>
          <w:trHeight w:val="185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2A27" w14:textId="77777777" w:rsidR="000F2548" w:rsidRPr="00E5725B" w:rsidRDefault="000F2548" w:rsidP="00127C6B">
            <w:pPr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0ACA" w14:textId="77777777" w:rsidR="000F2548" w:rsidRPr="00E5725B" w:rsidRDefault="000F2548" w:rsidP="00127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9B14" w14:textId="77777777" w:rsidR="000F2548" w:rsidRPr="00E5725B" w:rsidRDefault="000F2548" w:rsidP="00127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548" w:rsidRPr="004E1ADF" w14:paraId="6C08304D" w14:textId="77777777" w:rsidTr="00127C6B">
        <w:trPr>
          <w:trHeight w:val="660"/>
        </w:trPr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7CD5B" w14:textId="77777777" w:rsidR="000F2548" w:rsidRPr="004E1ADF" w:rsidRDefault="000F2548" w:rsidP="00127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AD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F261" w14:textId="3F4F9F30" w:rsidR="000F2548" w:rsidRPr="004E1ADF" w:rsidRDefault="000F2548" w:rsidP="00127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27E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главного администратора доходов бюджета поселения/ Наименование кода вида </w:t>
            </w:r>
            <w:r w:rsidR="00D01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(подвида) </w:t>
            </w:r>
            <w:r w:rsidR="00B27E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доходов бюджета</w:t>
            </w:r>
          </w:p>
        </w:tc>
      </w:tr>
      <w:tr w:rsidR="000F2548" w:rsidRPr="004E1ADF" w14:paraId="21E80E1D" w14:textId="77777777" w:rsidTr="00127C6B">
        <w:trPr>
          <w:trHeight w:val="812"/>
        </w:trPr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1FB9A" w14:textId="77777777" w:rsidR="000F2548" w:rsidRPr="004E1ADF" w:rsidRDefault="000F2548" w:rsidP="00127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главного </w:t>
            </w:r>
            <w:r w:rsidRPr="004E1AD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администратора доходов</w:t>
            </w:r>
            <w:r w:rsidR="00B27E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 поселения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FFB6" w14:textId="51AEDE27" w:rsidR="000F2548" w:rsidRPr="004E1ADF" w:rsidRDefault="000F2548" w:rsidP="00127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r w:rsidR="00B27E67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D01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(подвида)</w:t>
            </w:r>
            <w:r w:rsidR="00B27E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1AD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5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7CEDE" w14:textId="77777777" w:rsidR="000F2548" w:rsidRPr="004E1ADF" w:rsidRDefault="000F2548" w:rsidP="00127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548" w:rsidRPr="004E1ADF" w14:paraId="60CB227F" w14:textId="77777777" w:rsidTr="00127C6B">
        <w:trPr>
          <w:trHeight w:val="300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244ED" w14:textId="77777777" w:rsidR="000F2548" w:rsidRPr="004E1ADF" w:rsidRDefault="000F2548" w:rsidP="00127C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Листвян</w:t>
            </w:r>
            <w:r w:rsidRPr="004E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образования - Администрация город</w:t>
            </w:r>
            <w:r w:rsidRPr="004E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ского поселения</w:t>
            </w:r>
          </w:p>
        </w:tc>
      </w:tr>
      <w:tr w:rsidR="000F2548" w:rsidRPr="004E1ADF" w14:paraId="49352FED" w14:textId="77777777" w:rsidTr="00127C6B">
        <w:trPr>
          <w:trHeight w:val="103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3947" w14:textId="77777777" w:rsidR="000F2548" w:rsidRPr="00320F39" w:rsidRDefault="000F2548" w:rsidP="00127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3C27" w14:textId="77777777" w:rsidR="000F2548" w:rsidRPr="00320F39" w:rsidRDefault="000F2548" w:rsidP="00127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 xml:space="preserve">1 08 04020 01 </w:t>
            </w:r>
            <w:r w:rsidRPr="00320F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5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95240" w14:textId="2ADF8246" w:rsidR="000F2548" w:rsidRPr="00D01366" w:rsidRDefault="000F2548" w:rsidP="00127C6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E133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DE1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339" w:rsidRPr="00DE133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F2548" w:rsidRPr="004E1ADF" w14:paraId="0A527393" w14:textId="77777777" w:rsidTr="00127C6B">
        <w:trPr>
          <w:trHeight w:val="103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664D" w14:textId="77777777" w:rsidR="000F2548" w:rsidRPr="00320F39" w:rsidRDefault="000F2548" w:rsidP="00127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4B38" w14:textId="77777777" w:rsidR="000F2548" w:rsidRPr="00320F39" w:rsidRDefault="000F2548" w:rsidP="00127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1 08 04020 01 4000 110</w:t>
            </w:r>
          </w:p>
        </w:tc>
        <w:tc>
          <w:tcPr>
            <w:tcW w:w="5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ACD7" w14:textId="34E25108" w:rsidR="000F2548" w:rsidRPr="00DE1339" w:rsidRDefault="000F2548" w:rsidP="00127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33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DE1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339" w:rsidRPr="00DE133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(прочие поступления)</w:t>
            </w:r>
          </w:p>
        </w:tc>
      </w:tr>
      <w:tr w:rsidR="000F2548" w:rsidRPr="004E1ADF" w14:paraId="0EEE6D63" w14:textId="77777777" w:rsidTr="00127C6B">
        <w:trPr>
          <w:trHeight w:val="103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87C1D" w14:textId="77777777" w:rsidR="000F2548" w:rsidRPr="00320F39" w:rsidRDefault="000F2548" w:rsidP="00127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2E105E" w14:textId="77777777" w:rsidR="000F2548" w:rsidRPr="00320F39" w:rsidRDefault="000F2548" w:rsidP="00127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1 11 05025 13 0000 120</w:t>
            </w:r>
          </w:p>
        </w:tc>
        <w:tc>
          <w:tcPr>
            <w:tcW w:w="5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6C9F4" w14:textId="77777777" w:rsidR="000F2548" w:rsidRPr="00320F39" w:rsidRDefault="000F2548" w:rsidP="00127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F2548" w:rsidRPr="004E1ADF" w14:paraId="3B2320A8" w14:textId="77777777" w:rsidTr="00127C6B">
        <w:trPr>
          <w:trHeight w:val="103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16F9" w14:textId="77777777" w:rsidR="000F2548" w:rsidRPr="00320F39" w:rsidRDefault="000F2548" w:rsidP="00127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94E83" w14:textId="77777777" w:rsidR="000F2548" w:rsidRPr="00320F39" w:rsidRDefault="000F2548" w:rsidP="00127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1 11 05325 13 0000 120</w:t>
            </w:r>
          </w:p>
        </w:tc>
        <w:tc>
          <w:tcPr>
            <w:tcW w:w="5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BB67" w14:textId="77777777" w:rsidR="000F2548" w:rsidRPr="00320F39" w:rsidRDefault="000F2548" w:rsidP="00127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0F2548" w:rsidRPr="004E1ADF" w14:paraId="450EC959" w14:textId="77777777" w:rsidTr="00127C6B">
        <w:trPr>
          <w:trHeight w:val="52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89663" w14:textId="77777777" w:rsidR="000F2548" w:rsidRPr="00320F39" w:rsidRDefault="000F2548" w:rsidP="00127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E2722" w14:textId="77777777" w:rsidR="000F2548" w:rsidRPr="00320F39" w:rsidRDefault="000F2548" w:rsidP="00127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1 11 09045 13 0000 120</w:t>
            </w:r>
          </w:p>
        </w:tc>
        <w:tc>
          <w:tcPr>
            <w:tcW w:w="5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03504" w14:textId="77777777" w:rsidR="000F2548" w:rsidRPr="00320F39" w:rsidRDefault="000F2548" w:rsidP="00127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F2548" w:rsidRPr="004E1ADF" w14:paraId="694C13B0" w14:textId="77777777" w:rsidTr="00127C6B">
        <w:trPr>
          <w:trHeight w:val="78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4F2E93" w14:textId="77777777" w:rsidR="000F2548" w:rsidRPr="00320F39" w:rsidRDefault="000F2548" w:rsidP="00127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FBAB609" w14:textId="77777777" w:rsidR="000F2548" w:rsidRPr="00320F39" w:rsidRDefault="000F2548" w:rsidP="00127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1 11 07015 13 0000 120</w:t>
            </w:r>
          </w:p>
        </w:tc>
        <w:tc>
          <w:tcPr>
            <w:tcW w:w="5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6620A" w14:textId="77777777" w:rsidR="000F2548" w:rsidRPr="00320F39" w:rsidRDefault="000F2548" w:rsidP="00127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0F2548" w:rsidRPr="004E1ADF" w14:paraId="4C158427" w14:textId="77777777" w:rsidTr="00127C6B">
        <w:trPr>
          <w:trHeight w:val="78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C4305" w14:textId="77777777" w:rsidR="000F2548" w:rsidRPr="00320F39" w:rsidRDefault="000F2548" w:rsidP="00127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C3E8DD" w14:textId="77777777" w:rsidR="000F2548" w:rsidRPr="00320F39" w:rsidRDefault="000F2548" w:rsidP="00127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1 13 01995 13 0000 130</w:t>
            </w:r>
          </w:p>
        </w:tc>
        <w:tc>
          <w:tcPr>
            <w:tcW w:w="5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93C28" w14:textId="77777777" w:rsidR="000F2548" w:rsidRPr="00320F39" w:rsidRDefault="000F2548" w:rsidP="00127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01366" w:rsidRPr="004E1ADF" w14:paraId="10997844" w14:textId="77777777" w:rsidTr="00127C6B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593C7" w14:textId="2594FE8A" w:rsidR="00D01366" w:rsidRPr="00320F39" w:rsidRDefault="00D01366" w:rsidP="00D01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1830187" w14:textId="6456D16A" w:rsidR="00D01366" w:rsidRPr="00320F39" w:rsidRDefault="00D01366" w:rsidP="00D01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1 13 0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995 13 0000 130</w:t>
            </w:r>
          </w:p>
        </w:tc>
        <w:tc>
          <w:tcPr>
            <w:tcW w:w="5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E4F6A" w14:textId="3A4E4B73" w:rsidR="00D01366" w:rsidRPr="00320F39" w:rsidRDefault="00C40674" w:rsidP="00D013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674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674784" w:rsidRPr="004E1ADF" w14:paraId="72F63F90" w14:textId="77777777" w:rsidTr="00127C6B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987AC" w14:textId="17D563C3" w:rsidR="00674784" w:rsidRPr="00320F39" w:rsidRDefault="00674784" w:rsidP="00D01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506B7FD" w14:textId="27894D0B" w:rsidR="00674784" w:rsidRPr="00320F39" w:rsidRDefault="00674784" w:rsidP="00D01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116 04020 01 0000 140</w:t>
            </w:r>
          </w:p>
        </w:tc>
        <w:tc>
          <w:tcPr>
            <w:tcW w:w="5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D2AF7" w14:textId="15F03698" w:rsidR="00674784" w:rsidRPr="00320F39" w:rsidRDefault="00674784" w:rsidP="00D013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Судебные штрафы, налагаемые судами в случаях, предусмотренных Гражданским процессуальным кодексом Российской Федерации</w:t>
            </w:r>
          </w:p>
        </w:tc>
      </w:tr>
      <w:tr w:rsidR="00D01366" w:rsidRPr="004E1ADF" w14:paraId="7B00FBE6" w14:textId="77777777" w:rsidTr="00127C6B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EED13" w14:textId="77777777" w:rsidR="00D01366" w:rsidRPr="00320F39" w:rsidRDefault="00D01366" w:rsidP="00D01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F49D363" w14:textId="77777777" w:rsidR="00D01366" w:rsidRPr="00320F39" w:rsidRDefault="00D01366" w:rsidP="00D01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117 01050 13 0000 180</w:t>
            </w:r>
          </w:p>
        </w:tc>
        <w:tc>
          <w:tcPr>
            <w:tcW w:w="5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F3C82" w14:textId="77777777" w:rsidR="00D01366" w:rsidRPr="00320F39" w:rsidRDefault="00D01366" w:rsidP="00D013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01366" w:rsidRPr="004E1ADF" w14:paraId="481C9135" w14:textId="77777777" w:rsidTr="00127C6B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9AFE" w14:textId="77777777" w:rsidR="00D01366" w:rsidRPr="00320F39" w:rsidRDefault="00D01366" w:rsidP="00D01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62E69B" w14:textId="77777777" w:rsidR="00D01366" w:rsidRPr="00320F39" w:rsidRDefault="00D01366" w:rsidP="00D01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117 05050 13 0000 180</w:t>
            </w:r>
          </w:p>
        </w:tc>
        <w:tc>
          <w:tcPr>
            <w:tcW w:w="5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5842D" w14:textId="77777777" w:rsidR="00D01366" w:rsidRPr="00320F39" w:rsidRDefault="00D01366" w:rsidP="00D0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01366" w:rsidRPr="004E1ADF" w14:paraId="56226FAF" w14:textId="77777777" w:rsidTr="00127C6B">
        <w:trPr>
          <w:trHeight w:val="5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7673" w14:textId="77777777" w:rsidR="00D01366" w:rsidRPr="00320F39" w:rsidRDefault="00D01366" w:rsidP="00D01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716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BC53C" w14:textId="77777777" w:rsidR="00D01366" w:rsidRPr="00320F39" w:rsidRDefault="00D01366" w:rsidP="00D01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</w:t>
            </w: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5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7620" w14:textId="77777777" w:rsidR="00D01366" w:rsidRPr="00320F39" w:rsidRDefault="00D01366" w:rsidP="00D01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</w:tr>
    </w:tbl>
    <w:p w14:paraId="0223600C" w14:textId="77777777" w:rsidR="000F2548" w:rsidRDefault="000F2548" w:rsidP="000F2548"/>
    <w:p w14:paraId="22286D2D" w14:textId="77777777" w:rsidR="000F2548" w:rsidRPr="00AD1C81" w:rsidRDefault="000F2548" w:rsidP="000F2548">
      <w:pPr>
        <w:rPr>
          <w:rFonts w:ascii="Times New Roman" w:hAnsi="Times New Roman" w:cs="Times New Roman"/>
        </w:rPr>
      </w:pPr>
      <w:r w:rsidRPr="00AD1C81">
        <w:rPr>
          <w:rFonts w:ascii="Times New Roman" w:hAnsi="Times New Roman" w:cs="Times New Roman"/>
        </w:rPr>
        <w:t>1 - В части доход</w:t>
      </w:r>
      <w:r>
        <w:rPr>
          <w:rFonts w:ascii="Times New Roman" w:hAnsi="Times New Roman" w:cs="Times New Roman"/>
        </w:rPr>
        <w:t>ов, зачисляемых в бюджет Листвян</w:t>
      </w:r>
      <w:r w:rsidRPr="00AD1C81">
        <w:rPr>
          <w:rFonts w:ascii="Times New Roman" w:hAnsi="Times New Roman" w:cs="Times New Roman"/>
        </w:rPr>
        <w:t>ского муниципального образования.</w:t>
      </w:r>
    </w:p>
    <w:p w14:paraId="03F10F66" w14:textId="77777777" w:rsidR="000F2548" w:rsidRDefault="000F2548" w:rsidP="000F2548">
      <w:pPr>
        <w:rPr>
          <w:rFonts w:ascii="Times New Roman" w:hAnsi="Times New Roman" w:cs="Times New Roman"/>
        </w:rPr>
      </w:pPr>
      <w:proofErr w:type="gramStart"/>
      <w:r w:rsidRPr="00AD1C81">
        <w:rPr>
          <w:rFonts w:ascii="Times New Roman" w:hAnsi="Times New Roman" w:cs="Times New Roman"/>
        </w:rPr>
        <w:t>2  -</w:t>
      </w:r>
      <w:proofErr w:type="gramEnd"/>
      <w:r w:rsidRPr="00AD1C81">
        <w:rPr>
          <w:rFonts w:ascii="Times New Roman" w:hAnsi="Times New Roman" w:cs="Times New Roman"/>
        </w:rPr>
        <w:t xml:space="preserve"> 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группировочном  коде бюджетной классификации.</w:t>
      </w:r>
    </w:p>
    <w:p w14:paraId="51E88170" w14:textId="77777777" w:rsidR="000F2548" w:rsidRDefault="000F2548" w:rsidP="000F2548">
      <w:pPr>
        <w:rPr>
          <w:rFonts w:ascii="Times New Roman" w:hAnsi="Times New Roman" w:cs="Times New Roman"/>
        </w:rPr>
      </w:pPr>
    </w:p>
    <w:tbl>
      <w:tblPr>
        <w:tblW w:w="9900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1395"/>
        <w:gridCol w:w="2529"/>
        <w:gridCol w:w="5976"/>
      </w:tblGrid>
      <w:tr w:rsidR="000F2548" w:rsidRPr="002805BE" w14:paraId="515B8C8D" w14:textId="77777777" w:rsidTr="00127C6B">
        <w:trPr>
          <w:trHeight w:val="1067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872B" w14:textId="77777777" w:rsidR="000F2548" w:rsidRDefault="000F2548" w:rsidP="00127C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E06287" w14:textId="77777777" w:rsidR="000F2548" w:rsidRDefault="000F2548" w:rsidP="00127C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05BE">
              <w:rPr>
                <w:rFonts w:ascii="Times New Roman" w:hAnsi="Times New Roman" w:cs="Times New Roman"/>
                <w:bCs/>
              </w:rPr>
              <w:t xml:space="preserve">Перечень главных администраторов доходов бюджета </w:t>
            </w:r>
          </w:p>
          <w:p w14:paraId="683089B7" w14:textId="77777777" w:rsidR="00B27E67" w:rsidRPr="002805BE" w:rsidRDefault="000F2548" w:rsidP="00B27E6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Листвян</w:t>
            </w:r>
            <w:r w:rsidRPr="002805BE">
              <w:rPr>
                <w:rFonts w:ascii="Times New Roman" w:hAnsi="Times New Roman" w:cs="Times New Roman"/>
                <w:bCs/>
              </w:rPr>
              <w:t>ского муниципального образования - территориальных органов (подразделений) Федеральных органов государственной власти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92025EC" w14:textId="77777777" w:rsidR="000F2548" w:rsidRPr="002805BE" w:rsidRDefault="000F2548" w:rsidP="00127C6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F2548" w:rsidRPr="002D4A32" w14:paraId="61E16FDA" w14:textId="77777777" w:rsidTr="00127C6B">
        <w:trPr>
          <w:trHeight w:val="28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D171" w14:textId="77777777" w:rsidR="000F2548" w:rsidRPr="002D4A32" w:rsidRDefault="000F2548" w:rsidP="00127C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BC2E" w14:textId="77777777" w:rsidR="000F2548" w:rsidRPr="002D4A32" w:rsidRDefault="000F2548" w:rsidP="0012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32A4" w14:textId="77777777" w:rsidR="000F2548" w:rsidRPr="002D4A32" w:rsidRDefault="000F2548" w:rsidP="0012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548" w:rsidRPr="002D4A32" w14:paraId="01AC5DA2" w14:textId="77777777" w:rsidTr="00127C6B">
        <w:trPr>
          <w:trHeight w:val="510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F9D4" w14:textId="77777777" w:rsidR="000F2548" w:rsidRPr="002D4A32" w:rsidRDefault="000F2548" w:rsidP="0012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089D" w14:textId="77777777" w:rsidR="000F2548" w:rsidRPr="002D4A32" w:rsidRDefault="00EB261F" w:rsidP="0012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главного администратора доходов бюджета поселения/ Наименование кода вида доходов бюджета</w:t>
            </w:r>
          </w:p>
        </w:tc>
      </w:tr>
      <w:tr w:rsidR="000F2548" w:rsidRPr="002D4A32" w14:paraId="0AC96F16" w14:textId="77777777" w:rsidTr="00127C6B">
        <w:trPr>
          <w:trHeight w:val="761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C739" w14:textId="77777777" w:rsidR="000F2548" w:rsidRPr="002D4A32" w:rsidRDefault="00EB261F" w:rsidP="0012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главного </w:t>
            </w:r>
            <w:r w:rsidRPr="004E1AD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администратора доходов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 поселения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B876" w14:textId="77777777" w:rsidR="000F2548" w:rsidRPr="002D4A32" w:rsidRDefault="000F2548" w:rsidP="0012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C8726" w14:textId="77777777" w:rsidR="000F2548" w:rsidRPr="002D4A32" w:rsidRDefault="000F2548" w:rsidP="0012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548" w:rsidRPr="002D4A32" w14:paraId="4F343F27" w14:textId="77777777" w:rsidTr="00127C6B">
        <w:trPr>
          <w:trHeight w:val="46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74DE5" w14:textId="77777777" w:rsidR="000F2548" w:rsidRPr="002D4A32" w:rsidRDefault="000F2548" w:rsidP="00127C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Федеральной налоговой службы по Иркутской области</w:t>
            </w:r>
          </w:p>
        </w:tc>
      </w:tr>
      <w:tr w:rsidR="000F2548" w:rsidRPr="002D4A32" w14:paraId="6C21CD15" w14:textId="77777777" w:rsidTr="00127C6B">
        <w:trPr>
          <w:trHeight w:val="1293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A9D7" w14:textId="77777777" w:rsidR="000F2548" w:rsidRPr="002D4A32" w:rsidRDefault="000F2548" w:rsidP="0012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5B71" w14:textId="77777777" w:rsidR="000F2548" w:rsidRPr="002D4A32" w:rsidRDefault="000F2548" w:rsidP="0012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030C" w14:textId="77777777" w:rsidR="000F2548" w:rsidRPr="002D4A32" w:rsidRDefault="000F2548" w:rsidP="0012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F2548" w:rsidRPr="002D4A32" w14:paraId="5C9E7857" w14:textId="77777777" w:rsidTr="00127C6B">
        <w:trPr>
          <w:trHeight w:val="193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83C8" w14:textId="77777777" w:rsidR="000F2548" w:rsidRPr="002D4A32" w:rsidRDefault="000F2548" w:rsidP="0012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71E4" w14:textId="77777777" w:rsidR="000F2548" w:rsidRPr="002D4A32" w:rsidRDefault="000F2548" w:rsidP="0012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F053" w14:textId="77777777" w:rsidR="000F2548" w:rsidRPr="002D4A32" w:rsidRDefault="000F2548" w:rsidP="0012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0F2548" w:rsidRPr="002D4A32" w14:paraId="7DB896F2" w14:textId="77777777" w:rsidTr="00127C6B">
        <w:trPr>
          <w:trHeight w:val="84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99CA" w14:textId="77777777" w:rsidR="000F2548" w:rsidRPr="002D4A32" w:rsidRDefault="000F2548" w:rsidP="0012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C1B6" w14:textId="77777777" w:rsidR="000F2548" w:rsidRPr="002D4A32" w:rsidRDefault="000F2548" w:rsidP="0012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291A" w14:textId="77777777" w:rsidR="000F2548" w:rsidRPr="002D4A32" w:rsidRDefault="000F2548" w:rsidP="0012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</w:t>
            </w:r>
            <w:proofErr w:type="gramStart"/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полученных  физическими</w:t>
            </w:r>
            <w:proofErr w:type="gramEnd"/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   лицами в соответствии со статьей 228 Налогового кодекса Российской Федерации.</w:t>
            </w:r>
          </w:p>
        </w:tc>
      </w:tr>
      <w:tr w:rsidR="000F2548" w:rsidRPr="002D4A32" w14:paraId="77F60D9C" w14:textId="77777777" w:rsidTr="00127C6B">
        <w:trPr>
          <w:trHeight w:val="1479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3AD36" w14:textId="77777777" w:rsidR="000F2548" w:rsidRPr="002D4A32" w:rsidRDefault="000F2548" w:rsidP="0012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8CEA7" w14:textId="77777777" w:rsidR="000F2548" w:rsidRPr="002D4A32" w:rsidRDefault="000F2548" w:rsidP="0012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1 01 02040 01 0000 110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CB4F0" w14:textId="77777777" w:rsidR="000F2548" w:rsidRPr="002D4A32" w:rsidRDefault="000F2548" w:rsidP="0012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EF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7F1EA9" w:rsidRPr="002D4A32" w14:paraId="2BE2EFA9" w14:textId="77777777" w:rsidTr="00127C6B">
        <w:trPr>
          <w:trHeight w:val="1479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E82E9" w14:textId="4FA46A1C" w:rsidR="007F1EA9" w:rsidRDefault="007F1EA9" w:rsidP="0012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11782" w14:textId="4B974496" w:rsidR="007F1EA9" w:rsidRDefault="007F1EA9" w:rsidP="0012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1 01 02080 01 0000 110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FC198" w14:textId="34534AA9" w:rsidR="007F1EA9" w:rsidRPr="00517EFF" w:rsidRDefault="007F1EA9" w:rsidP="0012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части суммы налога, превышающей 650000 рублей, относящейся к части налоговой базы, превышающей 5000000 рублей</w:t>
            </w:r>
          </w:p>
        </w:tc>
      </w:tr>
      <w:tr w:rsidR="000F2548" w:rsidRPr="002D4A32" w14:paraId="4D90E652" w14:textId="77777777" w:rsidTr="00127C6B">
        <w:trPr>
          <w:trHeight w:val="72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233E" w14:textId="77777777" w:rsidR="000F2548" w:rsidRPr="002D4A32" w:rsidRDefault="000F2548" w:rsidP="0012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C7E1" w14:textId="77777777" w:rsidR="000F2548" w:rsidRPr="002D4A32" w:rsidRDefault="000F2548" w:rsidP="0012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1 06 01030 13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1F215" w14:textId="77777777" w:rsidR="000F2548" w:rsidRPr="002D4A32" w:rsidRDefault="000F2548" w:rsidP="0012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взимаемый по ставкам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, применяемым к объектам налогообл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жения, расположенным в границах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городских 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0F2548" w:rsidRPr="002D4A32" w14:paraId="562EDC2B" w14:textId="77777777" w:rsidTr="00127C6B">
        <w:trPr>
          <w:trHeight w:val="1077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B7B2" w14:textId="77777777" w:rsidR="000F2548" w:rsidRPr="002D4A32" w:rsidRDefault="000F2548" w:rsidP="0012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414B0" w14:textId="77777777" w:rsidR="000F2548" w:rsidRPr="002D4A32" w:rsidRDefault="000F2548" w:rsidP="0012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1 06 06033 13 0000 110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A626E" w14:textId="77777777" w:rsidR="000F2548" w:rsidRPr="002D4A32" w:rsidRDefault="000F2548" w:rsidP="0012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0F2548" w14:paraId="2EA52563" w14:textId="77777777" w:rsidTr="00127C6B">
        <w:trPr>
          <w:trHeight w:val="1077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3F07" w14:textId="77777777" w:rsidR="000F2548" w:rsidRDefault="000F2548" w:rsidP="0012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CE7A" w14:textId="77777777" w:rsidR="000F2548" w:rsidRDefault="000F2548" w:rsidP="0012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1 06 06043 13 0000 110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CFD7B" w14:textId="77777777" w:rsidR="000F2548" w:rsidRDefault="000F2548" w:rsidP="0012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0F2548" w:rsidRPr="00C46914" w14:paraId="33835ACC" w14:textId="77777777" w:rsidTr="00127C6B">
        <w:trPr>
          <w:trHeight w:val="698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084E" w14:textId="77777777" w:rsidR="000F2548" w:rsidRPr="00C46914" w:rsidRDefault="000F2548" w:rsidP="00127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914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Федерального казначейства по Иркутской области</w:t>
            </w:r>
          </w:p>
        </w:tc>
      </w:tr>
      <w:tr w:rsidR="000F2548" w:rsidRPr="002D4A32" w14:paraId="11AE2550" w14:textId="77777777" w:rsidTr="00127C6B">
        <w:trPr>
          <w:trHeight w:val="99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F225E" w14:textId="77777777" w:rsidR="000F2548" w:rsidRPr="002D4A32" w:rsidRDefault="000F2548" w:rsidP="0012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65D51" w14:textId="77777777" w:rsidR="000F2548" w:rsidRPr="002D4A32" w:rsidRDefault="000F2548" w:rsidP="0012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1 03 02231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6DF37" w14:textId="77777777" w:rsidR="000F2548" w:rsidRPr="002D4A32" w:rsidRDefault="000F2548" w:rsidP="0012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AD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F2548" w:rsidRPr="002D4A32" w14:paraId="2F7879CE" w14:textId="77777777" w:rsidTr="00127C6B">
        <w:trPr>
          <w:trHeight w:val="11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A29DB" w14:textId="77777777" w:rsidR="000F2548" w:rsidRPr="002D4A32" w:rsidRDefault="000F2548" w:rsidP="0012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48E73" w14:textId="77777777" w:rsidR="000F2548" w:rsidRPr="002D4A32" w:rsidRDefault="000F2548" w:rsidP="0012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1 03 02241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9AE16" w14:textId="77777777" w:rsidR="000F2548" w:rsidRPr="002D4A32" w:rsidRDefault="000F2548" w:rsidP="0012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AD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F2548" w:rsidRPr="002D4A32" w14:paraId="0A46CE79" w14:textId="77777777" w:rsidTr="00127C6B">
        <w:trPr>
          <w:trHeight w:val="109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59865" w14:textId="77777777" w:rsidR="000F2548" w:rsidRPr="002D4A32" w:rsidRDefault="000F2548" w:rsidP="0012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43C3F" w14:textId="77777777" w:rsidR="000F2548" w:rsidRPr="002D4A32" w:rsidRDefault="000F2548" w:rsidP="0012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1 03 02251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829C3" w14:textId="77777777" w:rsidR="000F2548" w:rsidRPr="002D4A32" w:rsidRDefault="000F2548" w:rsidP="0012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AD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F2548" w:rsidRPr="002D4A32" w14:paraId="711CD0CD" w14:textId="77777777" w:rsidTr="00127C6B">
        <w:trPr>
          <w:trHeight w:val="10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BA703" w14:textId="77777777" w:rsidR="000F2548" w:rsidRPr="002D4A32" w:rsidRDefault="000F2548" w:rsidP="0012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2FAA1" w14:textId="77777777" w:rsidR="000F2548" w:rsidRPr="002D4A32" w:rsidRDefault="000F2548" w:rsidP="00127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1 03 02261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5B27A" w14:textId="77777777" w:rsidR="000F2548" w:rsidRPr="002D4A32" w:rsidRDefault="000F2548" w:rsidP="0012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4F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71DB6" w:rsidRPr="002D4A32" w14:paraId="45D022A2" w14:textId="77777777" w:rsidTr="007B4F36">
        <w:trPr>
          <w:trHeight w:val="46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5CAC2" w14:textId="075B16EC" w:rsidR="00771DB6" w:rsidRPr="002D4A32" w:rsidRDefault="00771DB6" w:rsidP="00771D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Министерство имущественных отношений </w:t>
            </w:r>
            <w:r w:rsidRPr="002D4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Иркутской области</w:t>
            </w:r>
          </w:p>
        </w:tc>
      </w:tr>
      <w:tr w:rsidR="00771DB6" w:rsidRPr="002D4A32" w14:paraId="613C5DB3" w14:textId="77777777" w:rsidTr="007B4F36">
        <w:trPr>
          <w:trHeight w:val="1293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D767E" w14:textId="77777777" w:rsidR="00771DB6" w:rsidRPr="002D4A32" w:rsidRDefault="00771DB6" w:rsidP="007B4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B137" w14:textId="2B971290" w:rsidR="00771DB6" w:rsidRPr="002D4A32" w:rsidRDefault="00771DB6" w:rsidP="00771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664F8" w14:textId="4D13D0A0" w:rsidR="00771DB6" w:rsidRPr="002D4A32" w:rsidRDefault="00771DB6" w:rsidP="0077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14:paraId="79834A8C" w14:textId="77777777" w:rsidR="000F2548" w:rsidRDefault="000F2548" w:rsidP="000F2548">
      <w:pPr>
        <w:rPr>
          <w:rFonts w:ascii="Times New Roman" w:hAnsi="Times New Roman" w:cs="Times New Roman"/>
        </w:rPr>
      </w:pPr>
    </w:p>
    <w:sectPr w:rsidR="000F2548" w:rsidSect="000F4E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85E"/>
    <w:multiLevelType w:val="multilevel"/>
    <w:tmpl w:val="FA2AC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920B6B"/>
    <w:multiLevelType w:val="hybridMultilevel"/>
    <w:tmpl w:val="EF1469D0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 w16cid:durableId="1840003886">
    <w:abstractNumId w:val="0"/>
  </w:num>
  <w:num w:numId="2" w16cid:durableId="830290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BC"/>
    <w:rsid w:val="000F2548"/>
    <w:rsid w:val="000F4EF3"/>
    <w:rsid w:val="005521BC"/>
    <w:rsid w:val="00561758"/>
    <w:rsid w:val="005B4FC0"/>
    <w:rsid w:val="00636247"/>
    <w:rsid w:val="006455B4"/>
    <w:rsid w:val="006458CD"/>
    <w:rsid w:val="00674784"/>
    <w:rsid w:val="00771DB6"/>
    <w:rsid w:val="007F1EA9"/>
    <w:rsid w:val="00892E94"/>
    <w:rsid w:val="00A4713E"/>
    <w:rsid w:val="00B13064"/>
    <w:rsid w:val="00B27E67"/>
    <w:rsid w:val="00B66FD3"/>
    <w:rsid w:val="00C40674"/>
    <w:rsid w:val="00D01366"/>
    <w:rsid w:val="00D36AF8"/>
    <w:rsid w:val="00D84673"/>
    <w:rsid w:val="00DE1339"/>
    <w:rsid w:val="00E63A8B"/>
    <w:rsid w:val="00E834A2"/>
    <w:rsid w:val="00EB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AD0D"/>
  <w15:chartTrackingRefBased/>
  <w15:docId w15:val="{0ACC72C4-B382-4D81-ACB7-094DA719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1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552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521B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">
    <w:name w:val="Заголовок №1_"/>
    <w:basedOn w:val="a0"/>
    <w:link w:val="10"/>
    <w:rsid w:val="005521B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521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21BC"/>
    <w:pPr>
      <w:shd w:val="clear" w:color="auto" w:fill="FFFFFF"/>
      <w:spacing w:before="600" w:after="300"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5521BC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10">
    <w:name w:val="Заголовок №1"/>
    <w:basedOn w:val="a"/>
    <w:link w:val="1"/>
    <w:rsid w:val="005521BC"/>
    <w:pPr>
      <w:shd w:val="clear" w:color="auto" w:fill="FFFFFF"/>
      <w:spacing w:before="3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styleId="a3">
    <w:name w:val="List Paragraph"/>
    <w:basedOn w:val="a"/>
    <w:uiPriority w:val="34"/>
    <w:qFormat/>
    <w:rsid w:val="005521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A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A8B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yarposelenie.ru/" TargetMode="External"/><Relationship Id="rId5" Type="http://schemas.openxmlformats.org/officeDocument/2006/relationships/hyperlink" Target="http://kryarposele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2022-01-31T09:25:00Z</cp:lastPrinted>
  <dcterms:created xsi:type="dcterms:W3CDTF">2023-07-26T02:53:00Z</dcterms:created>
  <dcterms:modified xsi:type="dcterms:W3CDTF">2023-07-26T02:53:00Z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2023-07-26T02:53:23Z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dd876aa3-42f3-400a-ad81-e75fa7928cf3</vt:lpwstr>
  </property>
  <property fmtid="{D5CDD505-2E9C-101B-9397-08002B2CF9AE}" pid="7" name="MSIP_Label_defa4170-0d19-0005-0004-bc88714345d2_ActionId">
    <vt:lpwstr>cae923ae-8e9e-4682-ac9e-36ea2cc59168</vt:lpwstr>
  </property>
  <property fmtid="{D5CDD505-2E9C-101B-9397-08002B2CF9AE}" pid="8" name="MSIP_Label_defa4170-0d19-0005-0004-bc88714345d2_ContentBits">
    <vt:lpwstr>0</vt:lpwstr>
  </property>
</Properties>
</file>